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F9134" w14:textId="0F9A5DFE" w:rsidR="00107B13" w:rsidRPr="00FD44BD" w:rsidRDefault="00A077B3" w:rsidP="00FD44BD">
      <w:pPr>
        <w:jc w:val="center"/>
        <w:rPr>
          <w:sz w:val="24"/>
          <w:szCs w:val="24"/>
        </w:rPr>
      </w:pPr>
      <w:r w:rsidRPr="00FD44BD">
        <w:rPr>
          <w:b/>
          <w:color w:val="000000" w:themeColor="text1"/>
          <w:sz w:val="24"/>
          <w:szCs w:val="24"/>
        </w:rPr>
        <w:t xml:space="preserve">Договор № </w:t>
      </w:r>
      <w:r w:rsidR="00CD213B" w:rsidRPr="00FD44BD">
        <w:rPr>
          <w:b/>
          <w:color w:val="000000" w:themeColor="text1"/>
          <w:sz w:val="24"/>
          <w:szCs w:val="24"/>
        </w:rPr>
        <w:t>_______</w:t>
      </w:r>
      <w:bookmarkStart w:id="0" w:name="_GoBack"/>
      <w:bookmarkEnd w:id="0"/>
      <w:r w:rsidRPr="00FD44BD">
        <w:rPr>
          <w:b/>
          <w:bCs/>
          <w:color w:val="000000" w:themeColor="text1"/>
          <w:sz w:val="24"/>
          <w:szCs w:val="24"/>
        </w:rPr>
        <w:t xml:space="preserve"> </w:t>
      </w:r>
    </w:p>
    <w:p w14:paraId="04226225" w14:textId="77777777" w:rsidR="00107B13" w:rsidRPr="00FD44BD" w:rsidRDefault="00A077B3" w:rsidP="00FD44BD">
      <w:pPr>
        <w:jc w:val="center"/>
        <w:rPr>
          <w:sz w:val="24"/>
          <w:szCs w:val="24"/>
        </w:rPr>
      </w:pPr>
      <w:r w:rsidRPr="00FD44BD">
        <w:rPr>
          <w:b/>
          <w:bCs/>
          <w:color w:val="000000" w:themeColor="text1"/>
          <w:sz w:val="24"/>
          <w:szCs w:val="24"/>
        </w:rPr>
        <w:t>по подготовке описания местоположения границ</w:t>
      </w:r>
    </w:p>
    <w:p w14:paraId="361BC849" w14:textId="77777777" w:rsidR="00107B13" w:rsidRPr="00FD44BD" w:rsidRDefault="00107B13" w:rsidP="00FD44BD">
      <w:pPr>
        <w:jc w:val="center"/>
        <w:rPr>
          <w:b/>
          <w:color w:val="000000" w:themeColor="text1"/>
          <w:sz w:val="24"/>
          <w:szCs w:val="24"/>
        </w:rPr>
      </w:pPr>
    </w:p>
    <w:p w14:paraId="62DF5DC0" w14:textId="66705657" w:rsidR="00107B13" w:rsidRPr="00FD44BD" w:rsidRDefault="00753B53" w:rsidP="00FD44BD">
      <w:pPr>
        <w:jc w:val="center"/>
        <w:rPr>
          <w:sz w:val="24"/>
          <w:szCs w:val="24"/>
        </w:rPr>
      </w:pPr>
      <w:r>
        <w:rPr>
          <w:bCs/>
          <w:color w:val="000000" w:themeColor="text1"/>
          <w:sz w:val="24"/>
          <w:szCs w:val="24"/>
          <w:lang w:eastAsia="zh-CN"/>
        </w:rPr>
        <w:t xml:space="preserve">г. </w:t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ab/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ab/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ab/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ab/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ab/>
        <w:t xml:space="preserve">        </w:t>
      </w:r>
      <w:r w:rsidR="00FD44BD">
        <w:rPr>
          <w:bCs/>
          <w:color w:val="000000" w:themeColor="text1"/>
          <w:sz w:val="24"/>
          <w:szCs w:val="24"/>
          <w:lang w:eastAsia="zh-CN"/>
        </w:rPr>
        <w:tab/>
      </w:r>
      <w:r w:rsidR="00FD44BD">
        <w:rPr>
          <w:bCs/>
          <w:color w:val="000000" w:themeColor="text1"/>
          <w:sz w:val="24"/>
          <w:szCs w:val="24"/>
          <w:lang w:eastAsia="zh-CN"/>
        </w:rPr>
        <w:tab/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 xml:space="preserve">        «___» _________ 202</w:t>
      </w:r>
      <w:r w:rsidR="00CD213B" w:rsidRPr="00FD44BD">
        <w:rPr>
          <w:bCs/>
          <w:color w:val="000000" w:themeColor="text1"/>
          <w:sz w:val="24"/>
          <w:szCs w:val="24"/>
          <w:lang w:eastAsia="zh-CN"/>
        </w:rPr>
        <w:t>5</w:t>
      </w:r>
      <w:r w:rsidR="00A077B3" w:rsidRPr="00FD44BD">
        <w:rPr>
          <w:bCs/>
          <w:color w:val="000000" w:themeColor="text1"/>
          <w:sz w:val="24"/>
          <w:szCs w:val="24"/>
          <w:lang w:eastAsia="zh-CN"/>
        </w:rPr>
        <w:t xml:space="preserve"> г.</w:t>
      </w:r>
    </w:p>
    <w:p w14:paraId="2E1C88A9" w14:textId="77777777" w:rsidR="00107B13" w:rsidRPr="00FD44BD" w:rsidRDefault="00107B13" w:rsidP="00FD44BD">
      <w:pPr>
        <w:jc w:val="center"/>
        <w:rPr>
          <w:color w:val="000000" w:themeColor="text1"/>
          <w:sz w:val="24"/>
          <w:szCs w:val="24"/>
        </w:rPr>
      </w:pPr>
    </w:p>
    <w:p w14:paraId="17B3832E" w14:textId="338ACCFF" w:rsidR="00107B13" w:rsidRPr="00FD44BD" w:rsidRDefault="00A077B3" w:rsidP="00FD44BD">
      <w:pPr>
        <w:pStyle w:val="a7"/>
        <w:ind w:firstLine="850"/>
        <w:rPr>
          <w:szCs w:val="24"/>
        </w:rPr>
      </w:pPr>
      <w:r w:rsidRPr="00FD44BD">
        <w:rPr>
          <w:color w:val="000000" w:themeColor="text1"/>
          <w:szCs w:val="24"/>
        </w:rPr>
        <w:t xml:space="preserve">Общество с ограниченной ответственностью «Аэропорт «Норильск»  (далее – ООО «Аэропорт «Норильск»), именуемое в дальнейшем </w:t>
      </w:r>
      <w:r w:rsidRPr="00FD44BD">
        <w:rPr>
          <w:b/>
          <w:color w:val="000000" w:themeColor="text1"/>
          <w:szCs w:val="24"/>
        </w:rPr>
        <w:t>«Заказчик»</w:t>
      </w:r>
      <w:r w:rsidRPr="00FD44BD">
        <w:rPr>
          <w:color w:val="000000" w:themeColor="text1"/>
          <w:szCs w:val="24"/>
        </w:rPr>
        <w:t>, в лице Генерального директора Колесникова Андрея Александровича</w:t>
      </w:r>
      <w:r w:rsidRPr="00FD44BD">
        <w:rPr>
          <w:bCs/>
          <w:color w:val="000000" w:themeColor="text1"/>
          <w:szCs w:val="24"/>
        </w:rPr>
        <w:t>, действующего на основании Устава, с одной стороны, и</w:t>
      </w:r>
      <w:r w:rsidRPr="00FD44BD">
        <w:rPr>
          <w:b/>
          <w:color w:val="000000" w:themeColor="text1"/>
          <w:szCs w:val="24"/>
        </w:rPr>
        <w:t xml:space="preserve">                                                                </w:t>
      </w:r>
      <w:r w:rsidR="000C2355">
        <w:rPr>
          <w:b/>
          <w:color w:val="000000" w:themeColor="text1"/>
          <w:szCs w:val="24"/>
        </w:rPr>
        <w:t xml:space="preserve">                                           (                                                 )</w:t>
      </w:r>
      <w:r w:rsidR="000C2355">
        <w:rPr>
          <w:rStyle w:val="FontStyle24"/>
          <w:sz w:val="24"/>
          <w:szCs w:val="24"/>
          <w:shd w:val="clear" w:color="auto" w:fill="FFFFFF"/>
        </w:rPr>
        <w:t>, именуемый</w:t>
      </w:r>
      <w:r w:rsidRPr="00FD44BD">
        <w:rPr>
          <w:rStyle w:val="FontStyle24"/>
          <w:sz w:val="24"/>
          <w:szCs w:val="24"/>
          <w:shd w:val="clear" w:color="auto" w:fill="FFFFFF"/>
        </w:rPr>
        <w:t xml:space="preserve"> в дальнейшем </w:t>
      </w:r>
      <w:r w:rsidRPr="00FD44BD">
        <w:rPr>
          <w:rStyle w:val="FontStyle24"/>
          <w:b/>
          <w:bCs/>
          <w:sz w:val="24"/>
          <w:szCs w:val="24"/>
          <w:shd w:val="clear" w:color="auto" w:fill="FFFFFF"/>
        </w:rPr>
        <w:t>«Подрядчик»</w:t>
      </w:r>
      <w:r w:rsidRPr="00FD44BD">
        <w:rPr>
          <w:rStyle w:val="FontStyle24"/>
          <w:sz w:val="24"/>
          <w:szCs w:val="24"/>
          <w:shd w:val="clear" w:color="auto" w:fill="FFFFFF"/>
        </w:rPr>
        <w:t xml:space="preserve">, </w:t>
      </w:r>
      <w:r w:rsidRPr="00FD44BD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>в лице,</w:t>
      </w:r>
      <w:r w:rsidR="000C2355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 xml:space="preserve">                                            </w:t>
      </w:r>
      <w:r w:rsidRPr="00FD44BD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 xml:space="preserve"> действую</w:t>
      </w:r>
      <w:r w:rsidR="000C2355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>щего на основании</w:t>
      </w:r>
      <w:r w:rsidRPr="00FD44BD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 xml:space="preserve"> </w:t>
      </w:r>
      <w:r w:rsidR="00CD213B" w:rsidRPr="00FD44BD">
        <w:rPr>
          <w:rStyle w:val="FontStyle24"/>
          <w:rFonts w:eastAsia="SimSun;宋体"/>
          <w:iCs/>
          <w:sz w:val="24"/>
          <w:szCs w:val="24"/>
          <w:shd w:val="clear" w:color="auto" w:fill="FFFFFF"/>
        </w:rPr>
        <w:t>______________</w:t>
      </w:r>
      <w:r w:rsidRPr="00FD44BD">
        <w:rPr>
          <w:color w:val="000000" w:themeColor="text1"/>
          <w:szCs w:val="24"/>
        </w:rPr>
        <w:t xml:space="preserve">, с другой стороны, </w:t>
      </w:r>
      <w:r w:rsidRPr="00FD44BD">
        <w:rPr>
          <w:szCs w:val="24"/>
          <w:shd w:val="clear" w:color="auto" w:fill="FFFFFF"/>
        </w:rPr>
        <w:t>именуемые в дальней</w:t>
      </w:r>
      <w:r w:rsidRPr="00FD44BD">
        <w:rPr>
          <w:color w:val="000000" w:themeColor="text1"/>
          <w:szCs w:val="24"/>
        </w:rPr>
        <w:t>шем «СТОРОНЫ», заключили настоящий договор (далее – Договор) о нижеследующем:</w:t>
      </w:r>
    </w:p>
    <w:p w14:paraId="5CBC2FA3" w14:textId="77777777" w:rsidR="00107B13" w:rsidRPr="00FD44BD" w:rsidRDefault="00107B13" w:rsidP="00FD44BD">
      <w:pPr>
        <w:pStyle w:val="a7"/>
        <w:ind w:firstLine="850"/>
        <w:rPr>
          <w:color w:val="000000" w:themeColor="text1"/>
          <w:szCs w:val="24"/>
        </w:rPr>
      </w:pPr>
    </w:p>
    <w:p w14:paraId="3A7C5556" w14:textId="77777777" w:rsidR="00107B13" w:rsidRPr="00FD44BD" w:rsidRDefault="00A077B3" w:rsidP="00FD44BD">
      <w:pPr>
        <w:pStyle w:val="1"/>
        <w:spacing w:before="0" w:after="0"/>
        <w:ind w:left="0" w:firstLine="850"/>
      </w:pPr>
      <w:r w:rsidRPr="00FD44BD">
        <w:rPr>
          <w:color w:val="000000" w:themeColor="text1"/>
        </w:rPr>
        <w:t>ПРЕДМЕТ ДОГОВОРА</w:t>
      </w:r>
    </w:p>
    <w:p w14:paraId="4EE284E8" w14:textId="557AA1A1" w:rsidR="00107B13" w:rsidRPr="00FD44BD" w:rsidRDefault="00A077B3" w:rsidP="00FD44BD">
      <w:pPr>
        <w:pStyle w:val="a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bookmarkStart w:id="1" w:name="_Ref497297846"/>
      <w:r w:rsidRPr="00FD44BD">
        <w:rPr>
          <w:color w:val="000000" w:themeColor="text1"/>
          <w:spacing w:val="2"/>
          <w:shd w:val="clear" w:color="auto" w:fill="FFFFFF"/>
        </w:rPr>
        <w:t xml:space="preserve">Подрядчик </w:t>
      </w:r>
      <w:r w:rsidRPr="00FD44BD">
        <w:rPr>
          <w:color w:val="000000" w:themeColor="text1"/>
          <w:spacing w:val="2"/>
        </w:rPr>
        <w:t xml:space="preserve">обязуется по заданию Заказчика выполнить работы по </w:t>
      </w:r>
      <w:r w:rsidRPr="00FD44BD">
        <w:rPr>
          <w:rFonts w:eastAsiaTheme="minorHAnsi"/>
          <w:lang w:eastAsia="en-US"/>
        </w:rPr>
        <w:t>подготовке графического описания границ зон с особыми условиями использования территории для внесения в Единый государственный реестр недвижимости (ЕГРН)</w:t>
      </w:r>
      <w:r w:rsidRPr="00FD44BD">
        <w:t>,</w:t>
      </w:r>
      <w:r w:rsidRPr="00FD44BD">
        <w:rPr>
          <w:color w:val="000000" w:themeColor="text1"/>
        </w:rPr>
        <w:t xml:space="preserve"> а Заказчик обязуется принять результат работ и произвести оплату в порядке и на условиях, предусмотренных Договором.</w:t>
      </w:r>
      <w:bookmarkEnd w:id="1"/>
    </w:p>
    <w:p w14:paraId="631188C1" w14:textId="6A5EC355" w:rsidR="00107B13" w:rsidRPr="00FD44BD" w:rsidRDefault="00A077B3" w:rsidP="00FD44BD">
      <w:pPr>
        <w:pStyle w:val="a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rPr>
          <w:color w:val="000000" w:themeColor="text1"/>
        </w:rPr>
        <w:t xml:space="preserve"> </w:t>
      </w:r>
      <w:r w:rsidRPr="00FD44BD">
        <w:t>Состав, объемы и требования к выполнению Работ определяются Техническим заданием (Приложение №1), являющимся неотъемлемой частью настоящего Договора.</w:t>
      </w:r>
    </w:p>
    <w:p w14:paraId="32B8311A" w14:textId="7E9F8D89" w:rsidR="00107B13" w:rsidRPr="00FD44BD" w:rsidRDefault="00A077B3" w:rsidP="00FD44BD">
      <w:pPr>
        <w:pStyle w:val="a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t xml:space="preserve"> Результатом работ является документация, указанная в Техническом задании (Приложение № 1).</w:t>
      </w:r>
    </w:p>
    <w:p w14:paraId="5F4075E1" w14:textId="77777777" w:rsidR="00107B13" w:rsidRPr="00FD44BD" w:rsidRDefault="00107B13" w:rsidP="00FD44BD">
      <w:pPr>
        <w:pStyle w:val="a0"/>
        <w:tabs>
          <w:tab w:val="left" w:pos="1276"/>
        </w:tabs>
        <w:spacing w:beforeAutospacing="0" w:afterAutospacing="0"/>
        <w:ind w:firstLine="850"/>
        <w:jc w:val="both"/>
        <w:rPr>
          <w:rFonts w:eastAsiaTheme="minorHAnsi"/>
          <w:lang w:eastAsia="en-US"/>
        </w:rPr>
      </w:pPr>
    </w:p>
    <w:p w14:paraId="46F724DC" w14:textId="77777777" w:rsidR="00107B13" w:rsidRPr="00FD44BD" w:rsidRDefault="00A077B3" w:rsidP="00FD44BD">
      <w:pPr>
        <w:pStyle w:val="1"/>
        <w:spacing w:before="0" w:after="0"/>
        <w:ind w:left="0" w:firstLine="850"/>
      </w:pPr>
      <w:r w:rsidRPr="00FD44BD">
        <w:rPr>
          <w:color w:val="000000" w:themeColor="text1"/>
        </w:rPr>
        <w:t>ЦЕНА РАБОТ И ПОРЯДОК РАСЧЕТОВ</w:t>
      </w:r>
    </w:p>
    <w:p w14:paraId="773FB1D8" w14:textId="351DF509" w:rsidR="00904239" w:rsidRPr="00FD44BD" w:rsidRDefault="00A077B3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  <w:shd w:val="clear" w:color="auto" w:fill="FFFF00"/>
        </w:rPr>
      </w:pPr>
      <w:r w:rsidRPr="00FD44BD">
        <w:rPr>
          <w:sz w:val="24"/>
          <w:szCs w:val="24"/>
        </w:rPr>
        <w:t xml:space="preserve">Стоимость работ, указанных в п. 1.1 Договора, составляет </w:t>
      </w:r>
      <w:r w:rsidR="000C2355">
        <w:rPr>
          <w:rFonts w:eastAsiaTheme="minorHAnsi"/>
          <w:sz w:val="24"/>
          <w:szCs w:val="24"/>
        </w:rPr>
        <w:t xml:space="preserve">             (                                    </w:t>
      </w:r>
      <w:r w:rsidRPr="00FD44BD">
        <w:rPr>
          <w:rFonts w:eastAsiaTheme="minorHAnsi"/>
          <w:sz w:val="24"/>
          <w:szCs w:val="24"/>
        </w:rPr>
        <w:t xml:space="preserve">) рублей </w:t>
      </w:r>
      <w:r w:rsidR="00CD213B" w:rsidRPr="00FD44BD">
        <w:rPr>
          <w:rFonts w:eastAsiaTheme="minorHAnsi"/>
          <w:sz w:val="24"/>
          <w:szCs w:val="24"/>
        </w:rPr>
        <w:t>00</w:t>
      </w:r>
      <w:r w:rsidRPr="00FD44BD">
        <w:rPr>
          <w:rFonts w:eastAsiaTheme="minorHAnsi"/>
          <w:sz w:val="24"/>
          <w:szCs w:val="24"/>
        </w:rPr>
        <w:t xml:space="preserve"> коп.</w:t>
      </w:r>
      <w:r w:rsidRPr="00FD44BD">
        <w:rPr>
          <w:sz w:val="24"/>
          <w:szCs w:val="24"/>
        </w:rPr>
        <w:t xml:space="preserve">, в </w:t>
      </w:r>
      <w:r w:rsidR="000C2355">
        <w:rPr>
          <w:sz w:val="24"/>
          <w:szCs w:val="24"/>
        </w:rPr>
        <w:t xml:space="preserve">том числе НДС 20 % в размере  (                                             </w:t>
      </w:r>
      <w:r w:rsidRPr="00FD44BD">
        <w:rPr>
          <w:sz w:val="24"/>
          <w:szCs w:val="24"/>
        </w:rPr>
        <w:t xml:space="preserve">) рублей </w:t>
      </w:r>
      <w:r w:rsidR="00CD213B" w:rsidRPr="00FD44BD">
        <w:rPr>
          <w:sz w:val="24"/>
          <w:szCs w:val="24"/>
        </w:rPr>
        <w:t>00</w:t>
      </w:r>
      <w:r w:rsidRPr="00FD44BD">
        <w:rPr>
          <w:sz w:val="24"/>
          <w:szCs w:val="24"/>
        </w:rPr>
        <w:t xml:space="preserve"> копеек</w:t>
      </w:r>
    </w:p>
    <w:p w14:paraId="52125466" w14:textId="4EC86D71" w:rsidR="00107B13" w:rsidRPr="00FD44BD" w:rsidRDefault="00A077B3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  <w:shd w:val="clear" w:color="auto" w:fill="FFFF00"/>
        </w:rPr>
      </w:pPr>
      <w:r w:rsidRPr="00FD44BD">
        <w:rPr>
          <w:rFonts w:eastAsiaTheme="minorHAnsi"/>
          <w:sz w:val="24"/>
          <w:szCs w:val="24"/>
        </w:rPr>
        <w:t>Стоимость работ по Договору включает в себя все расходы Подрядчика, связанные с оказанием работ по Договору, а также все налоги и сборы, уплата которых является обязанностью Подрядчика.</w:t>
      </w:r>
    </w:p>
    <w:p w14:paraId="243CA9F8" w14:textId="0D88129F" w:rsidR="00107B13" w:rsidRPr="00FD44BD" w:rsidRDefault="00A077B3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bookmarkStart w:id="2" w:name="_Ref497296552"/>
      <w:bookmarkStart w:id="3" w:name="_Ref497296732"/>
      <w:r w:rsidRPr="00FD44BD">
        <w:rPr>
          <w:rFonts w:eastAsiaTheme="minorHAnsi"/>
          <w:sz w:val="24"/>
          <w:szCs w:val="24"/>
        </w:rPr>
        <w:t>Оплата Заказчиком цены выполненных Подрядчиком работ</w:t>
      </w:r>
      <w:r w:rsidRPr="00FD44BD">
        <w:rPr>
          <w:rFonts w:eastAsiaTheme="minorHAnsi"/>
          <w:sz w:val="24"/>
          <w:szCs w:val="24"/>
          <w:lang w:eastAsia="en-US"/>
        </w:rPr>
        <w:t>, указанных в Акте</w:t>
      </w:r>
      <w:r w:rsidRPr="00FD44BD">
        <w:rPr>
          <w:sz w:val="24"/>
          <w:szCs w:val="24"/>
        </w:rPr>
        <w:t xml:space="preserve"> </w:t>
      </w:r>
      <w:r w:rsidRPr="00FD44BD">
        <w:rPr>
          <w:rFonts w:eastAsiaTheme="minorHAnsi"/>
          <w:sz w:val="24"/>
          <w:szCs w:val="24"/>
          <w:lang w:eastAsia="en-US"/>
        </w:rPr>
        <w:t>сдачи-приемки рабо</w:t>
      </w:r>
      <w:r w:rsidR="000C2355">
        <w:rPr>
          <w:rFonts w:eastAsiaTheme="minorHAnsi"/>
          <w:sz w:val="24"/>
          <w:szCs w:val="24"/>
          <w:lang w:eastAsia="en-US"/>
        </w:rPr>
        <w:t xml:space="preserve">т (далее – Акт) </w:t>
      </w:r>
      <w:r w:rsidRPr="00FD44BD">
        <w:rPr>
          <w:rFonts w:eastAsiaTheme="minorHAnsi"/>
          <w:sz w:val="24"/>
          <w:szCs w:val="24"/>
          <w:lang w:eastAsia="en-US"/>
        </w:rPr>
        <w:t xml:space="preserve">, осуществляется на основании подписанного Заказчиком Акта </w:t>
      </w:r>
      <w:r w:rsidRPr="00FD44BD">
        <w:rPr>
          <w:rFonts w:eastAsia="Calibri"/>
          <w:iCs/>
          <w:sz w:val="24"/>
          <w:szCs w:val="24"/>
        </w:rPr>
        <w:t>в течение 7 (семи)</w:t>
      </w:r>
      <w:r w:rsidRPr="00FD44BD">
        <w:rPr>
          <w:rFonts w:eastAsiaTheme="minorHAnsi"/>
          <w:sz w:val="24"/>
          <w:szCs w:val="24"/>
          <w:lang w:eastAsia="en-US"/>
        </w:rPr>
        <w:t xml:space="preserve"> рабочих дней </w:t>
      </w:r>
      <w:bookmarkEnd w:id="2"/>
      <w:bookmarkEnd w:id="3"/>
      <w:r w:rsidRPr="00FD44BD">
        <w:rPr>
          <w:sz w:val="24"/>
          <w:szCs w:val="24"/>
        </w:rPr>
        <w:t>с даты его подписания, при условии получения от Подрядчика счета, счета-фактуры оформленных в соответствии с законодательством Российской Федерации.</w:t>
      </w:r>
    </w:p>
    <w:p w14:paraId="37CC9D31" w14:textId="536AF862" w:rsidR="00107B13" w:rsidRPr="00FD44BD" w:rsidRDefault="00904239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sz w:val="24"/>
          <w:szCs w:val="24"/>
        </w:rPr>
        <w:t>П</w:t>
      </w:r>
      <w:r w:rsidR="00A077B3" w:rsidRPr="00FD44BD">
        <w:rPr>
          <w:sz w:val="24"/>
          <w:szCs w:val="24"/>
        </w:rPr>
        <w:t>ри осуществлении расчетов по настоящему договору Заказчик в поле «Назначение платежа» платежных документов обязан указывать: «Подготовка документов для внесения границ и зон по договору от «__» _______ 202</w:t>
      </w:r>
      <w:r w:rsidR="00CD213B" w:rsidRPr="00FD44BD">
        <w:rPr>
          <w:sz w:val="24"/>
          <w:szCs w:val="24"/>
        </w:rPr>
        <w:t>5</w:t>
      </w:r>
      <w:r w:rsidR="00A077B3" w:rsidRPr="00FD44BD">
        <w:rPr>
          <w:sz w:val="24"/>
          <w:szCs w:val="24"/>
        </w:rPr>
        <w:t xml:space="preserve">года     № </w:t>
      </w:r>
      <w:r w:rsidR="00CD213B" w:rsidRPr="00FD44BD">
        <w:rPr>
          <w:sz w:val="24"/>
          <w:szCs w:val="24"/>
        </w:rPr>
        <w:t>__________</w:t>
      </w:r>
      <w:r w:rsidR="00A077B3" w:rsidRPr="00FD44BD">
        <w:rPr>
          <w:sz w:val="24"/>
          <w:szCs w:val="24"/>
        </w:rPr>
        <w:t>/____, в том числе НДС 20%».</w:t>
      </w:r>
    </w:p>
    <w:p w14:paraId="3FB73E63" w14:textId="30C19528" w:rsidR="00107B13" w:rsidRPr="00FD44BD" w:rsidRDefault="00A077B3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  <w:shd w:val="clear" w:color="auto" w:fill="FFFF00"/>
        </w:rPr>
      </w:pPr>
      <w:r w:rsidRPr="00FD44BD">
        <w:rPr>
          <w:sz w:val="24"/>
          <w:szCs w:val="24"/>
        </w:rPr>
        <w:t>Расходы по перечислению денежных средств на расчетный счет Подрядчика (банковская комиссия) несет Заказчик.</w:t>
      </w:r>
    </w:p>
    <w:p w14:paraId="21195A2D" w14:textId="02A92C49" w:rsidR="00107B13" w:rsidRPr="00FD44BD" w:rsidRDefault="00A077B3" w:rsidP="00FD44BD">
      <w:pPr>
        <w:pStyle w:val="af1"/>
        <w:widowControl/>
        <w:numPr>
          <w:ilvl w:val="1"/>
          <w:numId w:val="2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rFonts w:eastAsiaTheme="minorHAnsi"/>
          <w:sz w:val="24"/>
          <w:szCs w:val="24"/>
          <w:shd w:val="clear" w:color="auto" w:fill="FFFFFF"/>
          <w:lang w:eastAsia="en-US"/>
        </w:rPr>
        <w:t>Предусмотренный договором срок оплаты Заказчиком выполненных работ продлевается соразмерно просрочке предоставления</w:t>
      </w:r>
      <w:r w:rsidR="00904239" w:rsidRPr="00FD44BD">
        <w:rPr>
          <w:rFonts w:eastAsiaTheme="minorHAnsi"/>
          <w:sz w:val="24"/>
          <w:szCs w:val="24"/>
          <w:lang w:eastAsia="en-US"/>
        </w:rPr>
        <w:t xml:space="preserve"> </w:t>
      </w:r>
      <w:r w:rsidRPr="00FD44BD">
        <w:rPr>
          <w:rFonts w:eastAsiaTheme="minorHAnsi"/>
          <w:sz w:val="24"/>
          <w:szCs w:val="24"/>
        </w:rPr>
        <w:t>Подрядчиком проекта акта сдачи-приемки работ.</w:t>
      </w:r>
    </w:p>
    <w:p w14:paraId="64A52B04" w14:textId="77777777" w:rsidR="00107B13" w:rsidRPr="00FD44BD" w:rsidRDefault="00107B13" w:rsidP="00FD44BD">
      <w:pPr>
        <w:tabs>
          <w:tab w:val="left" w:pos="1276"/>
        </w:tabs>
        <w:ind w:firstLine="850"/>
        <w:jc w:val="both"/>
        <w:rPr>
          <w:color w:val="000000" w:themeColor="text1"/>
          <w:sz w:val="24"/>
          <w:szCs w:val="24"/>
        </w:rPr>
      </w:pPr>
    </w:p>
    <w:p w14:paraId="2F701AE9" w14:textId="1D921A23" w:rsidR="00107B13" w:rsidRPr="00FD44BD" w:rsidRDefault="00A077B3" w:rsidP="00FD44BD">
      <w:pPr>
        <w:pStyle w:val="1"/>
        <w:spacing w:before="0" w:after="0"/>
        <w:ind w:left="0" w:firstLine="850"/>
        <w:rPr>
          <w:color w:val="000000" w:themeColor="text1"/>
        </w:rPr>
      </w:pPr>
      <w:r w:rsidRPr="00FD44BD">
        <w:rPr>
          <w:color w:val="000000" w:themeColor="text1"/>
        </w:rPr>
        <w:t>СРОК ВЫПОЛНЕНИЯ РАБОТ</w:t>
      </w:r>
      <w:r w:rsidR="00904239" w:rsidRPr="00FD44BD">
        <w:rPr>
          <w:color w:val="000000" w:themeColor="text1"/>
        </w:rPr>
        <w:t xml:space="preserve"> </w:t>
      </w:r>
    </w:p>
    <w:p w14:paraId="7AC52A0B" w14:textId="49C003E0" w:rsidR="00107B13" w:rsidRDefault="00904239" w:rsidP="00FD44BD">
      <w:pPr>
        <w:jc w:val="both"/>
        <w:rPr>
          <w:rFonts w:eastAsiaTheme="minorHAnsi"/>
          <w:sz w:val="24"/>
          <w:szCs w:val="24"/>
        </w:rPr>
      </w:pPr>
      <w:r w:rsidRPr="00FD44BD">
        <w:rPr>
          <w:sz w:val="24"/>
          <w:szCs w:val="24"/>
          <w:lang w:eastAsia="en-US"/>
        </w:rPr>
        <w:t xml:space="preserve">             3.1 </w:t>
      </w:r>
      <w:r w:rsidR="00A077B3" w:rsidRPr="00FD44BD">
        <w:rPr>
          <w:sz w:val="24"/>
          <w:szCs w:val="24"/>
        </w:rPr>
        <w:t xml:space="preserve">Срок выполнения Подрядчиком работ по Договору </w:t>
      </w:r>
      <w:r w:rsidR="000C2355">
        <w:rPr>
          <w:rFonts w:eastAsiaTheme="minorHAnsi"/>
          <w:sz w:val="24"/>
          <w:szCs w:val="24"/>
        </w:rPr>
        <w:t xml:space="preserve">установлен в течении  (                           </w:t>
      </w:r>
      <w:r w:rsidR="00A077B3" w:rsidRPr="00FD44BD">
        <w:rPr>
          <w:rFonts w:eastAsiaTheme="minorHAnsi"/>
          <w:sz w:val="24"/>
          <w:szCs w:val="24"/>
        </w:rPr>
        <w:t xml:space="preserve">) рабочих дней с </w:t>
      </w:r>
      <w:r w:rsidR="00A077B3" w:rsidRPr="00FD44BD">
        <w:rPr>
          <w:sz w:val="24"/>
          <w:szCs w:val="24"/>
        </w:rPr>
        <w:t>момента передачи исходных данных, указанных в Техническом задании (Приложение 1)</w:t>
      </w:r>
      <w:r w:rsidR="00A077B3" w:rsidRPr="00FD44BD">
        <w:rPr>
          <w:rFonts w:eastAsiaTheme="minorHAnsi"/>
          <w:sz w:val="24"/>
          <w:szCs w:val="24"/>
        </w:rPr>
        <w:t>.</w:t>
      </w:r>
    </w:p>
    <w:p w14:paraId="7FCCE5C9" w14:textId="634EFEF1" w:rsidR="00FD44BD" w:rsidRDefault="00FD44BD" w:rsidP="00FD44BD">
      <w:pPr>
        <w:jc w:val="both"/>
        <w:rPr>
          <w:rFonts w:eastAsiaTheme="minorHAnsi"/>
          <w:sz w:val="24"/>
          <w:szCs w:val="24"/>
        </w:rPr>
      </w:pPr>
    </w:p>
    <w:p w14:paraId="68973D17" w14:textId="77777777" w:rsidR="00FD44BD" w:rsidRPr="00FD44BD" w:rsidRDefault="00FD44BD" w:rsidP="00FD44BD">
      <w:pPr>
        <w:jc w:val="both"/>
        <w:rPr>
          <w:sz w:val="24"/>
          <w:szCs w:val="24"/>
        </w:rPr>
      </w:pPr>
    </w:p>
    <w:p w14:paraId="78EADA2F" w14:textId="77777777" w:rsidR="00107B13" w:rsidRPr="00FD44BD" w:rsidRDefault="00107B13" w:rsidP="00FD44BD">
      <w:pPr>
        <w:pStyle w:val="af1"/>
        <w:widowControl/>
        <w:shd w:val="clear" w:color="auto" w:fill="FFFFFF"/>
        <w:tabs>
          <w:tab w:val="left" w:pos="426"/>
          <w:tab w:val="left" w:pos="1276"/>
        </w:tabs>
        <w:ind w:left="0" w:firstLine="850"/>
        <w:contextualSpacing w:val="0"/>
        <w:jc w:val="both"/>
        <w:rPr>
          <w:color w:val="000000" w:themeColor="text1"/>
          <w:spacing w:val="1"/>
          <w:sz w:val="24"/>
          <w:szCs w:val="24"/>
        </w:rPr>
      </w:pPr>
    </w:p>
    <w:p w14:paraId="64C13662" w14:textId="77777777" w:rsidR="00107B13" w:rsidRPr="00FD44BD" w:rsidRDefault="00A077B3" w:rsidP="00FD44BD">
      <w:pPr>
        <w:pStyle w:val="1"/>
        <w:spacing w:before="0" w:after="0"/>
        <w:ind w:left="0" w:firstLine="850"/>
      </w:pPr>
      <w:r w:rsidRPr="00FD44BD">
        <w:rPr>
          <w:color w:val="000000" w:themeColor="text1"/>
        </w:rPr>
        <w:t>ПРАВА И ОБЯЗАННОСТИ СТОРОН</w:t>
      </w:r>
    </w:p>
    <w:p w14:paraId="63502A70" w14:textId="77777777" w:rsidR="00107B13" w:rsidRPr="00FD44BD" w:rsidRDefault="00A077B3" w:rsidP="00FD44BD">
      <w:pPr>
        <w:pStyle w:val="af1"/>
        <w:widowControl/>
        <w:numPr>
          <w:ilvl w:val="1"/>
          <w:numId w:val="1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b/>
          <w:color w:val="000000" w:themeColor="text1"/>
          <w:sz w:val="24"/>
          <w:szCs w:val="24"/>
        </w:rPr>
        <w:t>Подрядчик обязуется:</w:t>
      </w:r>
    </w:p>
    <w:p w14:paraId="1578E68D" w14:textId="51611BD1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  <w:rPr>
          <w:shd w:val="clear" w:color="auto" w:fill="FFFF00"/>
        </w:rPr>
      </w:pPr>
      <w:r w:rsidRPr="00FD44BD">
        <w:rPr>
          <w:rFonts w:eastAsiaTheme="minorHAnsi"/>
        </w:rPr>
        <w:t>Выполнить работы по</w:t>
      </w:r>
      <w:r w:rsidRPr="00FD44BD">
        <w:t xml:space="preserve"> подготовке графического описания границ зон с особыми </w:t>
      </w:r>
      <w:r w:rsidRPr="00FD44BD">
        <w:lastRenderedPageBreak/>
        <w:t>условиями использования территории для внесения в Единый государственный реестр недвижимости (ЕГРН)</w:t>
      </w:r>
      <w:r w:rsidRPr="00FD44BD">
        <w:rPr>
          <w:rFonts w:eastAsiaTheme="minorHAnsi"/>
        </w:rPr>
        <w:t xml:space="preserve"> с надлежащим качеством в соответствии с условиями договора.</w:t>
      </w:r>
    </w:p>
    <w:p w14:paraId="5A317D39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в выполненных работах. </w:t>
      </w:r>
    </w:p>
    <w:p w14:paraId="379DD0EB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Своевременно информировать Заказчика в случае возникновения обстоятельств, замедляющих выполнения работ по договору, или препятствующих их выполнению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Подрядчика обстоятельствах, способных негативным образом повлиять на сроки и качество выполнения работ по договору.</w:t>
      </w:r>
    </w:p>
    <w:p w14:paraId="3C649FB6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По требованию Заказчика предоставлять информацию, связанную с выполнением работ по договору, в том числе об оказанных Подрядчикам объемах работ и произведенных затратах.</w:t>
      </w:r>
    </w:p>
    <w:p w14:paraId="7B4FE8DF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выполнение работ по договору при обнаружении возможных неблагоприятных для Заказчика последствий исполнения его указаний о способе выполнения работ, а также обстоятельств, создающих невозможность завершения выполнения работ в срок, или препятствующих их выполнения в соответствии с условиями договора, а также требованиями действующего законодательства Российской Федерации.</w:t>
      </w:r>
    </w:p>
    <w:p w14:paraId="43A5B876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Исполнять полученные в ходе выполнения работ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Подрядчика.</w:t>
      </w:r>
    </w:p>
    <w:p w14:paraId="47A24DAD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По требованию Заказчика приостановить выполнение работ по замечаниям, связанным с допущением Подрядчиком в ходе выполнения работ отступлений от условий договора и действующего законодательства Российской Федерации.</w:t>
      </w:r>
    </w:p>
    <w:p w14:paraId="388AB246" w14:textId="77777777" w:rsidR="00107B13" w:rsidRPr="00FD44BD" w:rsidRDefault="00A077B3" w:rsidP="00FD44BD">
      <w:pPr>
        <w:pStyle w:val="a0"/>
        <w:widowControl w:val="0"/>
        <w:numPr>
          <w:ilvl w:val="2"/>
          <w:numId w:val="1"/>
        </w:numPr>
        <w:tabs>
          <w:tab w:val="left" w:pos="1134"/>
        </w:tabs>
        <w:spacing w:beforeAutospacing="0" w:afterAutospacing="0"/>
        <w:ind w:firstLine="850"/>
        <w:jc w:val="both"/>
      </w:pPr>
      <w:r w:rsidRPr="00FD44BD">
        <w:rPr>
          <w:rFonts w:eastAsiaTheme="minorHAnsi"/>
          <w:lang w:eastAsia="en-US"/>
        </w:rPr>
        <w:t>Своевременно предоставить Заказчику счет-фактуру.</w:t>
      </w:r>
    </w:p>
    <w:p w14:paraId="3BE60BC2" w14:textId="77777777" w:rsidR="00107B13" w:rsidRPr="00FD44BD" w:rsidRDefault="00A077B3" w:rsidP="00FD44BD">
      <w:pPr>
        <w:widowControl/>
        <w:tabs>
          <w:tab w:val="left" w:pos="1276"/>
          <w:tab w:val="left" w:pos="1418"/>
        </w:tabs>
        <w:ind w:firstLine="85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4.2. </w:t>
      </w:r>
      <w:r w:rsidRPr="00FD44BD">
        <w:rPr>
          <w:b/>
          <w:color w:val="000000" w:themeColor="text1"/>
          <w:sz w:val="24"/>
          <w:szCs w:val="24"/>
        </w:rPr>
        <w:t>Подрядчик имеет право:</w:t>
      </w:r>
    </w:p>
    <w:p w14:paraId="035DF3A3" w14:textId="77777777" w:rsidR="00107B13" w:rsidRPr="00FD44BD" w:rsidRDefault="00A077B3" w:rsidP="00FD44BD">
      <w:pPr>
        <w:pStyle w:val="a0"/>
        <w:widowControl w:val="0"/>
        <w:tabs>
          <w:tab w:val="left" w:pos="1276"/>
        </w:tabs>
        <w:spacing w:beforeAutospacing="0" w:afterAutospacing="0"/>
        <w:ind w:firstLine="850"/>
        <w:jc w:val="both"/>
      </w:pPr>
      <w:r w:rsidRPr="00FD44BD">
        <w:rPr>
          <w:color w:val="000000" w:themeColor="text1"/>
        </w:rPr>
        <w:t xml:space="preserve">4.2.1. </w:t>
      </w:r>
      <w:r w:rsidRPr="00FD44BD">
        <w:rPr>
          <w:rFonts w:eastAsiaTheme="minorHAnsi"/>
          <w:lang w:eastAsia="en-US"/>
        </w:rPr>
        <w:t>По согласованию с Заказчиком выполнить работы по договору досрочно. В этом случае Заказчик принимает и оплачивает такие работы в соответствии с условиями договора.</w:t>
      </w:r>
    </w:p>
    <w:p w14:paraId="465865BE" w14:textId="77777777" w:rsidR="00107B13" w:rsidRPr="00FD44BD" w:rsidRDefault="00A077B3" w:rsidP="00FD44BD">
      <w:pPr>
        <w:widowControl/>
        <w:tabs>
          <w:tab w:val="left" w:pos="1276"/>
          <w:tab w:val="left" w:pos="1418"/>
        </w:tabs>
        <w:ind w:firstLine="85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4.3. </w:t>
      </w:r>
      <w:r w:rsidRPr="00FD44BD">
        <w:rPr>
          <w:b/>
          <w:color w:val="000000" w:themeColor="text1"/>
          <w:sz w:val="24"/>
          <w:szCs w:val="24"/>
        </w:rPr>
        <w:t>Заказчик обязан:</w:t>
      </w:r>
    </w:p>
    <w:p w14:paraId="48440656" w14:textId="77777777" w:rsidR="00107B13" w:rsidRPr="00FD44BD" w:rsidRDefault="00A077B3" w:rsidP="00FD44BD">
      <w:pPr>
        <w:pStyle w:val="a0"/>
        <w:widowControl w:val="0"/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color w:val="000000" w:themeColor="text1"/>
        </w:rPr>
        <w:t>4.3.1.</w:t>
      </w:r>
      <w:r w:rsidRPr="00FD44BD">
        <w:rPr>
          <w:rFonts w:eastAsiaTheme="minorHAnsi"/>
          <w:lang w:eastAsia="en-US"/>
        </w:rPr>
        <w:t xml:space="preserve"> Предоставить Подрядчику исходные данные, указанные в Техническом задании (Приложение №1 к договору).</w:t>
      </w:r>
    </w:p>
    <w:p w14:paraId="74B3E2B0" w14:textId="77777777" w:rsidR="00107B13" w:rsidRPr="00FD44BD" w:rsidRDefault="00A077B3" w:rsidP="00FD44BD">
      <w:pPr>
        <w:pStyle w:val="a0"/>
        <w:widowControl w:val="0"/>
        <w:tabs>
          <w:tab w:val="left" w:pos="1418"/>
        </w:tabs>
        <w:spacing w:beforeAutospacing="0" w:afterAutospacing="0"/>
        <w:ind w:firstLine="850"/>
        <w:jc w:val="both"/>
      </w:pPr>
      <w:r w:rsidRPr="00FD44BD">
        <w:rPr>
          <w:color w:val="000000" w:themeColor="text1"/>
        </w:rPr>
        <w:t>4.</w:t>
      </w:r>
      <w:r w:rsidRPr="00FD44BD">
        <w:rPr>
          <w:rFonts w:eastAsiaTheme="minorHAnsi"/>
          <w:lang w:eastAsia="en-US"/>
        </w:rPr>
        <w:t>3.2.</w:t>
      </w:r>
      <w:bookmarkStart w:id="4" w:name="_Ref497299013"/>
      <w:r w:rsidRPr="00FD44BD">
        <w:rPr>
          <w:rFonts w:eastAsiaTheme="minorHAnsi"/>
          <w:lang w:eastAsia="en-US"/>
        </w:rPr>
        <w:t xml:space="preserve"> Принять и оплатить надлежащим образом выполненные Подрядчиком работы в порядке и в сроки, предусмотренные договором.</w:t>
      </w:r>
      <w:bookmarkEnd w:id="4"/>
      <w:r w:rsidRPr="00FD44BD">
        <w:rPr>
          <w:color w:val="000000" w:themeColor="text1"/>
        </w:rPr>
        <w:t xml:space="preserve"> </w:t>
      </w:r>
    </w:p>
    <w:p w14:paraId="340C64C9" w14:textId="77777777" w:rsidR="00107B13" w:rsidRPr="00FD44BD" w:rsidRDefault="00A077B3" w:rsidP="00FD44BD">
      <w:pPr>
        <w:pStyle w:val="af1"/>
        <w:widowControl/>
        <w:tabs>
          <w:tab w:val="left" w:pos="1276"/>
          <w:tab w:val="left" w:pos="1418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4.4. </w:t>
      </w:r>
      <w:r w:rsidRPr="00FD44BD">
        <w:rPr>
          <w:b/>
          <w:color w:val="000000" w:themeColor="text1"/>
          <w:sz w:val="24"/>
          <w:szCs w:val="24"/>
        </w:rPr>
        <w:t>Права Заказчика:</w:t>
      </w:r>
    </w:p>
    <w:p w14:paraId="5A834DC2" w14:textId="77777777" w:rsidR="00107B13" w:rsidRPr="00FD44BD" w:rsidRDefault="00A077B3" w:rsidP="00FD44BD">
      <w:pPr>
        <w:widowControl/>
        <w:tabs>
          <w:tab w:val="left" w:pos="1276"/>
          <w:tab w:val="left" w:pos="1418"/>
        </w:tabs>
        <w:ind w:firstLine="85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4.4.1. В любое время проверять ход и качество выполняемых Подрядчиком работ, не вмешиваясь в его оперативно-хозяйственную деятельность.</w:t>
      </w:r>
    </w:p>
    <w:p w14:paraId="7A4AE40A" w14:textId="77777777" w:rsidR="00107B13" w:rsidRPr="00FD44BD" w:rsidRDefault="00A077B3" w:rsidP="00FD44BD">
      <w:pPr>
        <w:widowControl/>
        <w:ind w:firstLine="85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4.4.2. В любое время отказаться от исполнения Договора, оплатив Подрядчику фактически выполненные до даты получения уведомления Заказчика об отказе от исполнения Договора, документально подтверждённые и принятые Заказчиком работы. Расходы Подрядчика, понесённые им в счёт ещё не выполненных работ до момента одностороннего отказа Заказчика от исполнения Договора, возмещению (оплате) Заказчиком не подлежат. При этом Договор будет считаться расторгнутым с даты получения уведомления Подрядчиком.</w:t>
      </w:r>
    </w:p>
    <w:p w14:paraId="261B484C" w14:textId="0E8B912B" w:rsidR="00107B13" w:rsidRPr="00FD44BD" w:rsidRDefault="00904239" w:rsidP="00FD44BD">
      <w:pPr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               </w:t>
      </w:r>
      <w:r w:rsidR="00A077B3" w:rsidRPr="00FD44BD">
        <w:rPr>
          <w:color w:val="000000" w:themeColor="text1"/>
          <w:sz w:val="24"/>
          <w:szCs w:val="24"/>
        </w:rPr>
        <w:t xml:space="preserve">4.4.3. </w:t>
      </w:r>
      <w:r w:rsidR="00A077B3" w:rsidRPr="00FD44BD">
        <w:rPr>
          <w:sz w:val="24"/>
          <w:szCs w:val="24"/>
        </w:rPr>
        <w:t xml:space="preserve">При обнаружении Заказчиком в ходе приемки результатов выполнения работ замечаний, недостатков, Сторонами составляется акт, в котором фиксируется перечень недостатков (недоделок) и сроки их устранения Подрядчиком. Подрядчик обязан устранить все обнаруженные недостатки своими силами и за свой счет в сроки, указанные в акте в т.ч. замечания, </w:t>
      </w:r>
      <w:r w:rsidR="000C2355" w:rsidRPr="00FD44BD">
        <w:rPr>
          <w:sz w:val="24"/>
          <w:szCs w:val="24"/>
        </w:rPr>
        <w:t>недостатки,</w:t>
      </w:r>
      <w:r w:rsidR="00A077B3" w:rsidRPr="00FD44BD">
        <w:rPr>
          <w:sz w:val="24"/>
          <w:szCs w:val="24"/>
        </w:rPr>
        <w:t xml:space="preserve"> выявленные уполномоченным органом.</w:t>
      </w:r>
    </w:p>
    <w:p w14:paraId="7FB15E67" w14:textId="232F6158" w:rsidR="00107B13" w:rsidRPr="00FD44BD" w:rsidRDefault="00904239" w:rsidP="00FD44BD">
      <w:pPr>
        <w:jc w:val="both"/>
        <w:rPr>
          <w:sz w:val="24"/>
          <w:szCs w:val="24"/>
        </w:rPr>
      </w:pPr>
      <w:r w:rsidRPr="00FD44BD">
        <w:rPr>
          <w:sz w:val="24"/>
          <w:szCs w:val="24"/>
        </w:rPr>
        <w:t xml:space="preserve">                  </w:t>
      </w:r>
      <w:r w:rsidR="00A077B3" w:rsidRPr="00FD44BD">
        <w:rPr>
          <w:sz w:val="24"/>
          <w:szCs w:val="24"/>
        </w:rPr>
        <w:t>В случае устранения недостатков в выполнении работ силами и средствами Заказчика или 3-го лица вправе потребовать от Подрядчика возмещения понесенных Заказчиком расходов по исправлению недостатков своими силами или силами третьего лица.</w:t>
      </w:r>
    </w:p>
    <w:p w14:paraId="527F8A9B" w14:textId="77777777" w:rsidR="00107B13" w:rsidRPr="00FD44BD" w:rsidRDefault="00107B13" w:rsidP="00FD44BD">
      <w:pPr>
        <w:pStyle w:val="af1"/>
        <w:widowControl/>
        <w:tabs>
          <w:tab w:val="left" w:pos="1418"/>
        </w:tabs>
        <w:ind w:left="0" w:firstLine="850"/>
        <w:contextualSpacing w:val="0"/>
        <w:jc w:val="both"/>
        <w:rPr>
          <w:color w:val="000000" w:themeColor="text1"/>
          <w:sz w:val="24"/>
          <w:szCs w:val="24"/>
        </w:rPr>
      </w:pPr>
    </w:p>
    <w:p w14:paraId="01F53973" w14:textId="27A381D9" w:rsidR="00107B13" w:rsidRPr="00FD44BD" w:rsidRDefault="00A077B3" w:rsidP="00FD44BD">
      <w:pPr>
        <w:pStyle w:val="1"/>
        <w:spacing w:before="0" w:after="0"/>
        <w:ind w:left="0" w:firstLine="850"/>
        <w:rPr>
          <w:color w:val="000000" w:themeColor="text1"/>
        </w:rPr>
      </w:pPr>
      <w:r w:rsidRPr="00FD44BD">
        <w:rPr>
          <w:color w:val="000000" w:themeColor="text1"/>
        </w:rPr>
        <w:t>ПОРЯДОК СДАЧИ-ПРИЕМКИ ВЫПОЛНЕННЫХ РАБОТ</w:t>
      </w:r>
    </w:p>
    <w:p w14:paraId="37A99BC9" w14:textId="0B9AFE35" w:rsidR="00107B13" w:rsidRPr="00FD44BD" w:rsidRDefault="00A077B3" w:rsidP="00FD44BD">
      <w:pPr>
        <w:pStyle w:val="a0"/>
        <w:widowControl w:val="0"/>
        <w:numPr>
          <w:ilvl w:val="1"/>
          <w:numId w:val="10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rPr>
          <w:rFonts w:eastAsiaTheme="minorHAnsi"/>
          <w:lang w:eastAsia="en-US"/>
        </w:rPr>
        <w:t xml:space="preserve">Приемка выполненных Подрядчиком работ оформляется путем подписания </w:t>
      </w:r>
      <w:r w:rsidRPr="00FD44BD">
        <w:rPr>
          <w:rFonts w:eastAsiaTheme="minorHAnsi"/>
          <w:lang w:eastAsia="en-US"/>
        </w:rPr>
        <w:lastRenderedPageBreak/>
        <w:t>Сторонами Акта (Приложение № 2)</w:t>
      </w:r>
      <w:r w:rsidRPr="00FD44BD">
        <w:rPr>
          <w:rFonts w:eastAsiaTheme="minorHAnsi"/>
          <w:lang w:eastAsia="en-US" w:bidi="ru-RU"/>
        </w:rPr>
        <w:t xml:space="preserve">. </w:t>
      </w:r>
    </w:p>
    <w:p w14:paraId="00CA51E8" w14:textId="0D58AA5C" w:rsidR="00107B13" w:rsidRPr="00FD44BD" w:rsidRDefault="00A077B3" w:rsidP="00FD44BD">
      <w:pPr>
        <w:pStyle w:val="a0"/>
        <w:widowControl w:val="0"/>
        <w:numPr>
          <w:ilvl w:val="1"/>
          <w:numId w:val="10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t xml:space="preserve">По факту выполнения работ, но не позднее 2 (второго) рабочего дня месяца, следующего за месяцем </w:t>
      </w:r>
      <w:r w:rsidR="000C2355" w:rsidRPr="00FD44BD">
        <w:t>окончания выполнения</w:t>
      </w:r>
      <w:r w:rsidRPr="00FD44BD">
        <w:t xml:space="preserve"> работ, Подрядчик предоставляет Заказчику Акт выполненных работ и счет на оплату по адресу электронной почты Заказчика, указанной в разделе 8</w:t>
      </w:r>
      <w:bookmarkStart w:id="5" w:name="_GoBack1"/>
      <w:bookmarkEnd w:id="5"/>
      <w:r w:rsidRPr="00FD44BD">
        <w:t xml:space="preserve"> договора. Оригинал счет-фактуры в течении 5 календарных дней с даты подписания Акта выполненных работ.</w:t>
      </w:r>
    </w:p>
    <w:p w14:paraId="6CB4DA44" w14:textId="070E0A94" w:rsidR="00107B13" w:rsidRPr="00FD44BD" w:rsidRDefault="00A077B3" w:rsidP="00FD44BD">
      <w:pPr>
        <w:pStyle w:val="af1"/>
        <w:numPr>
          <w:ilvl w:val="1"/>
          <w:numId w:val="12"/>
        </w:numPr>
        <w:tabs>
          <w:tab w:val="left" w:pos="1134"/>
        </w:tabs>
        <w:ind w:left="0" w:firstLine="850"/>
        <w:contextualSpacing w:val="0"/>
        <w:jc w:val="both"/>
        <w:rPr>
          <w:sz w:val="24"/>
          <w:szCs w:val="24"/>
          <w:shd w:val="clear" w:color="auto" w:fill="FFFF00"/>
        </w:rPr>
      </w:pPr>
      <w:r w:rsidRPr="00FD44BD">
        <w:rPr>
          <w:sz w:val="24"/>
          <w:szCs w:val="24"/>
        </w:rPr>
        <w:t xml:space="preserve">Заказчик </w:t>
      </w:r>
      <w:r w:rsidRPr="00FD44BD">
        <w:rPr>
          <w:iCs/>
          <w:sz w:val="24"/>
          <w:szCs w:val="24"/>
          <w:lang w:bidi="ru-RU"/>
        </w:rPr>
        <w:t>принимает результат</w:t>
      </w:r>
      <w:r w:rsidRPr="00FD44BD">
        <w:rPr>
          <w:sz w:val="24"/>
          <w:szCs w:val="24"/>
        </w:rPr>
        <w:t xml:space="preserve"> выполнения работ, подписывает и направляет Подрядчику подписанный со своей стороны Акт по адресу электронной почты Подрядчика, указанному в разделе 8 договора, в течение </w:t>
      </w:r>
      <w:r w:rsidRPr="00FD44BD">
        <w:rPr>
          <w:iCs/>
          <w:sz w:val="24"/>
          <w:szCs w:val="24"/>
          <w:lang w:bidi="ru-RU"/>
        </w:rPr>
        <w:t xml:space="preserve">2 (двух) рабочих дней </w:t>
      </w:r>
      <w:r w:rsidRPr="00FD44BD">
        <w:rPr>
          <w:sz w:val="24"/>
          <w:szCs w:val="24"/>
        </w:rPr>
        <w:t>с момента получения Акта по электронной почте, либо в тот же срок направляет Подрядчику мотивированный отказ от приемки работ.</w:t>
      </w:r>
    </w:p>
    <w:p w14:paraId="71264A41" w14:textId="37B0E8CA" w:rsidR="00107B13" w:rsidRPr="00FD44BD" w:rsidRDefault="00A077B3" w:rsidP="00FD44BD">
      <w:pPr>
        <w:pStyle w:val="af1"/>
        <w:numPr>
          <w:ilvl w:val="1"/>
          <w:numId w:val="12"/>
        </w:numPr>
        <w:tabs>
          <w:tab w:val="left" w:pos="1134"/>
        </w:tabs>
        <w:ind w:left="0" w:firstLine="850"/>
        <w:contextualSpacing w:val="0"/>
        <w:jc w:val="both"/>
        <w:rPr>
          <w:sz w:val="24"/>
          <w:szCs w:val="24"/>
          <w:shd w:val="clear" w:color="auto" w:fill="FFFF00"/>
        </w:rPr>
      </w:pPr>
      <w:r w:rsidRPr="00FD44BD">
        <w:rPr>
          <w:sz w:val="24"/>
          <w:szCs w:val="24"/>
        </w:rPr>
        <w:t xml:space="preserve"> После получения от Заказчика по электронной почте скан-образа подписанного Акта, но не позднее 2 (двух) рабочих дней с момента его получения, Подрядчик направляет Заказчику по почтовому адресу, указанному в разделе 8 договора, подписанный со своей стороны Акт на бумажном носителе в двух экземплярах, счет на оплату и счет-фактуру.</w:t>
      </w:r>
    </w:p>
    <w:p w14:paraId="64FB860A" w14:textId="77777777" w:rsidR="00107B13" w:rsidRPr="00FD44BD" w:rsidRDefault="00A077B3" w:rsidP="00FD44BD">
      <w:pPr>
        <w:rPr>
          <w:sz w:val="24"/>
          <w:szCs w:val="24"/>
        </w:rPr>
      </w:pPr>
      <w:r w:rsidRPr="00FD44BD">
        <w:rPr>
          <w:sz w:val="24"/>
          <w:szCs w:val="24"/>
        </w:rPr>
        <w:t>Заказчик подписывает и направляет Подрядчику Акт на бумажном носителе в одном экземпляре, в течение 2 (двух) рабочих дней с момента получения от Подрядчика Акта на бумажном носителе.</w:t>
      </w:r>
    </w:p>
    <w:p w14:paraId="2052132A" w14:textId="4C4C1C4A" w:rsidR="00107B13" w:rsidRPr="00FD44BD" w:rsidRDefault="00AB17BE" w:rsidP="00FD44BD">
      <w:pPr>
        <w:jc w:val="both"/>
        <w:rPr>
          <w:sz w:val="24"/>
          <w:szCs w:val="24"/>
        </w:rPr>
      </w:pPr>
      <w:r w:rsidRPr="00FD44BD">
        <w:rPr>
          <w:sz w:val="24"/>
          <w:szCs w:val="24"/>
        </w:rPr>
        <w:t xml:space="preserve">             </w:t>
      </w:r>
      <w:r w:rsidR="00A077B3" w:rsidRPr="00FD44BD">
        <w:rPr>
          <w:sz w:val="24"/>
          <w:szCs w:val="24"/>
        </w:rPr>
        <w:t>В случае если полученный Заказчиком Акт на бумажном носителе отличается от подписанного Заказчиком Акта, полученного по электронной почте, Заказчик уведомляет Подрядчика о выявленных расхождениях в течение 2 (двух) рабочих дней с момента получения Акта на бумажном носителе.</w:t>
      </w:r>
    </w:p>
    <w:p w14:paraId="07B5EA75" w14:textId="77777777" w:rsidR="00107B13" w:rsidRPr="00FD44BD" w:rsidRDefault="00A077B3" w:rsidP="00FD44BD">
      <w:pPr>
        <w:jc w:val="both"/>
        <w:rPr>
          <w:sz w:val="24"/>
          <w:szCs w:val="24"/>
        </w:rPr>
      </w:pPr>
      <w:r w:rsidRPr="00FD44BD">
        <w:rPr>
          <w:rFonts w:eastAsiaTheme="minorEastAsia"/>
          <w:sz w:val="24"/>
          <w:szCs w:val="24"/>
        </w:rPr>
        <w:t>Подрядчик в течение 2 (двух) рабочих дней с момента получения такого уведомления от Заказчика обязан направить Заказчику ответ с указанием причин расхождения между Актом на бумажном носителе и Актом, направленным по электронной почте.</w:t>
      </w:r>
    </w:p>
    <w:p w14:paraId="68F046D2" w14:textId="77777777" w:rsidR="00107B13" w:rsidRPr="00FD44BD" w:rsidRDefault="00A077B3" w:rsidP="00FD44BD">
      <w:pPr>
        <w:pStyle w:val="a0"/>
        <w:widowControl w:val="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rPr>
          <w:rFonts w:eastAsiaTheme="minorHAnsi"/>
          <w:lang w:eastAsia="en-US"/>
        </w:rPr>
        <w:t>Подрядчик обязан в указанный в мотивированном отказе от приемки работ срок своими силами и за свой счет устранить указанные Заказчиком недостатки. После устранения недостатков сдача-приемка выполненных работ производится повторно в порядке, предусмотренном договором.</w:t>
      </w:r>
    </w:p>
    <w:p w14:paraId="64D9C898" w14:textId="77777777" w:rsidR="00107B13" w:rsidRPr="00FD44BD" w:rsidRDefault="00A077B3" w:rsidP="00FD44BD">
      <w:pPr>
        <w:pStyle w:val="a0"/>
        <w:widowControl w:val="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bookmarkStart w:id="6" w:name="_Ref497297681"/>
      <w:r w:rsidRPr="00FD44BD">
        <w:rPr>
          <w:rFonts w:eastAsiaTheme="minorHAnsi"/>
          <w:lang w:eastAsia="en-US"/>
        </w:rPr>
        <w:t xml:space="preserve">Датой исполнения обязательств Подрядчика по договору выполнения работ является дата подписания Заказчиком </w:t>
      </w:r>
      <w:r w:rsidRPr="00FD44BD">
        <w:rPr>
          <w:rFonts w:eastAsiaTheme="minorHAnsi"/>
          <w:iCs/>
          <w:lang w:eastAsia="en-US"/>
        </w:rPr>
        <w:t>Акта</w:t>
      </w:r>
      <w:r w:rsidRPr="00FD44BD">
        <w:rPr>
          <w:rFonts w:eastAsiaTheme="minorHAnsi"/>
          <w:lang w:eastAsia="en-US"/>
        </w:rPr>
        <w:t xml:space="preserve"> при условии предоставления Подрядчиком отчетной документации, указанной в пункте 5.2 договора.</w:t>
      </w:r>
      <w:bookmarkEnd w:id="6"/>
    </w:p>
    <w:p w14:paraId="11F1550D" w14:textId="77777777" w:rsidR="00107B13" w:rsidRPr="00FD44BD" w:rsidRDefault="00A077B3" w:rsidP="00FD44BD">
      <w:pPr>
        <w:pStyle w:val="a0"/>
        <w:widowControl w:val="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bookmarkStart w:id="7" w:name="_Ref497999207"/>
      <w:r w:rsidRPr="00FD44BD">
        <w:rPr>
          <w:rFonts w:eastAsiaTheme="minorHAnsi"/>
          <w:lang w:eastAsia="en-US"/>
        </w:rPr>
        <w:t xml:space="preserve">В случае обнаружения ошибок, неточностей в </w:t>
      </w:r>
      <w:r w:rsidRPr="00FD44BD">
        <w:rPr>
          <w:rFonts w:eastAsiaTheme="minorHAnsi"/>
          <w:iCs/>
          <w:lang w:eastAsia="en-US"/>
        </w:rPr>
        <w:t>Акте Заказчик обязан незамедлительно уведомить об этом Подрядчика, который обязуется приложить все усилия к устранению обнаруженных ошибок и направить Заказчику исправленный Акт в сроки, предусмотренные пунктом 5.2 договора</w:t>
      </w:r>
      <w:bookmarkEnd w:id="7"/>
      <w:r w:rsidRPr="00FD44BD">
        <w:rPr>
          <w:iCs/>
        </w:rPr>
        <w:t>.</w:t>
      </w:r>
    </w:p>
    <w:p w14:paraId="7258816D" w14:textId="77777777" w:rsidR="00107B13" w:rsidRPr="00FD44BD" w:rsidRDefault="00A077B3" w:rsidP="00FD44BD">
      <w:pPr>
        <w:pStyle w:val="a0"/>
        <w:widowControl w:val="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rPr>
          <w:rFonts w:eastAsiaTheme="minorHAnsi"/>
          <w:lang w:eastAsia="en-US"/>
        </w:rPr>
        <w:t>Стороны будут прилагать все усилия к обмену подписанными с двух сторон оригиналами Актов</w:t>
      </w:r>
      <w:r w:rsidRPr="00FD44BD">
        <w:rPr>
          <w:rFonts w:eastAsiaTheme="minorHAnsi"/>
          <w:iCs/>
          <w:lang w:eastAsia="en-US"/>
        </w:rPr>
        <w:t xml:space="preserve"> </w:t>
      </w:r>
      <w:r w:rsidRPr="00FD44BD">
        <w:rPr>
          <w:rFonts w:eastAsiaTheme="minorHAnsi"/>
          <w:lang w:eastAsia="en-US"/>
        </w:rPr>
        <w:t>на бумажном носителе не позднее 20 числа месяца, следующего за месяцем оказания услуг</w:t>
      </w:r>
      <w:r w:rsidRPr="00FD44BD">
        <w:rPr>
          <w:rFonts w:eastAsiaTheme="minorHAnsi"/>
          <w:iCs/>
          <w:lang w:eastAsia="en-US"/>
        </w:rPr>
        <w:t>.</w:t>
      </w:r>
    </w:p>
    <w:p w14:paraId="486A2B28" w14:textId="77777777" w:rsidR="00107B13" w:rsidRPr="00FD44BD" w:rsidRDefault="00107B13" w:rsidP="00FD44BD">
      <w:pPr>
        <w:pStyle w:val="a0"/>
        <w:widowControl w:val="0"/>
        <w:tabs>
          <w:tab w:val="left" w:pos="1276"/>
        </w:tabs>
        <w:spacing w:beforeAutospacing="0" w:afterAutospacing="0"/>
        <w:ind w:firstLine="850"/>
        <w:jc w:val="both"/>
        <w:rPr>
          <w:color w:val="000000" w:themeColor="text1"/>
          <w:lang w:bidi="ru-RU"/>
        </w:rPr>
      </w:pPr>
      <w:bookmarkStart w:id="8" w:name="_Ref497297679"/>
      <w:bookmarkEnd w:id="8"/>
    </w:p>
    <w:p w14:paraId="2C06816A" w14:textId="1644B5DB" w:rsidR="00107B13" w:rsidRPr="00FD44BD" w:rsidRDefault="00A077B3" w:rsidP="00FD44BD">
      <w:pPr>
        <w:pStyle w:val="af1"/>
        <w:ind w:left="0" w:firstLine="850"/>
        <w:contextualSpacing w:val="0"/>
        <w:jc w:val="center"/>
        <w:rPr>
          <w:b/>
          <w:color w:val="000000" w:themeColor="text1"/>
          <w:sz w:val="24"/>
          <w:szCs w:val="24"/>
          <w:lang w:bidi="ru-RU"/>
        </w:rPr>
      </w:pPr>
      <w:r w:rsidRPr="00FD44BD">
        <w:rPr>
          <w:b/>
          <w:color w:val="000000" w:themeColor="text1"/>
          <w:sz w:val="24"/>
          <w:szCs w:val="24"/>
          <w:lang w:bidi="ru-RU"/>
        </w:rPr>
        <w:t>6.</w:t>
      </w:r>
      <w:r w:rsidRPr="00FD44BD">
        <w:rPr>
          <w:color w:val="000000" w:themeColor="text1"/>
          <w:sz w:val="24"/>
          <w:szCs w:val="24"/>
          <w:lang w:bidi="ru-RU"/>
        </w:rPr>
        <w:t xml:space="preserve"> </w:t>
      </w:r>
      <w:r w:rsidRPr="00FD44BD">
        <w:rPr>
          <w:b/>
          <w:color w:val="000000" w:themeColor="text1"/>
          <w:sz w:val="24"/>
          <w:szCs w:val="24"/>
          <w:lang w:bidi="ru-RU"/>
        </w:rPr>
        <w:t>ОТВЕТСТВЕННОСТЬ СТОРОН</w:t>
      </w:r>
    </w:p>
    <w:p w14:paraId="109F77DB" w14:textId="77777777" w:rsidR="00107B13" w:rsidRPr="00FD44BD" w:rsidRDefault="00A077B3" w:rsidP="00FD44BD">
      <w:pPr>
        <w:pStyle w:val="af1"/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  <w:lang w:bidi="ru-RU"/>
        </w:rPr>
        <w:t>6.1. В случае нарушения предусмотренного Договором начального и/или конечного срока выполнения работ Подрядчик обязан уплатить Заказчику пени в размере 0,2% от цены работ по Договору за каждый день просрочки.</w:t>
      </w:r>
    </w:p>
    <w:p w14:paraId="50C5D6D0" w14:textId="77777777" w:rsidR="00107B13" w:rsidRPr="00FD44BD" w:rsidRDefault="00A077B3" w:rsidP="00FD44BD">
      <w:pPr>
        <w:pStyle w:val="af1"/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  <w:lang w:bidi="ru-RU"/>
        </w:rPr>
        <w:t>6.2. За нарушение Подрядчиком сроков устранения дефектов/недостатков, в том числе в течение гарантийного срока, Подрядчик обязан уплатить Заказчику пени в размере 0,2 % от общей стоимости работ по договору за каждый день просрочки, до даты устранения дефектов/недостатков.</w:t>
      </w:r>
    </w:p>
    <w:p w14:paraId="50CEC3A0" w14:textId="77777777" w:rsidR="00107B13" w:rsidRPr="00FD44BD" w:rsidRDefault="00A077B3" w:rsidP="00FD44BD">
      <w:pPr>
        <w:pStyle w:val="af1"/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  <w:lang w:bidi="ru-RU"/>
        </w:rPr>
        <w:t>6.3. За нарушение Заказчиком сроков оплаты он обязан уплатить Подрядчику пени в размере 0,2% от суммы платежа, оплата которого просрочена, за каждый день просрочки.</w:t>
      </w:r>
    </w:p>
    <w:p w14:paraId="2733B7B4" w14:textId="3106CDD5" w:rsidR="00107B13" w:rsidRPr="00FD44BD" w:rsidRDefault="00A077B3" w:rsidP="00FD44BD">
      <w:pPr>
        <w:pStyle w:val="af1"/>
        <w:ind w:left="0" w:firstLine="850"/>
        <w:contextualSpacing w:val="0"/>
        <w:jc w:val="both"/>
        <w:rPr>
          <w:color w:val="000000" w:themeColor="text1"/>
          <w:sz w:val="24"/>
          <w:szCs w:val="24"/>
          <w:lang w:bidi="ru-RU"/>
        </w:rPr>
      </w:pPr>
      <w:r w:rsidRPr="00FD44BD">
        <w:rPr>
          <w:color w:val="000000" w:themeColor="text1"/>
          <w:sz w:val="24"/>
          <w:szCs w:val="24"/>
          <w:lang w:bidi="ru-RU"/>
        </w:rPr>
        <w:t>6.4. За нарушение Подрядчиком сроков предоставления документов, предусмотренных пунктом 5.2 Договора, Подрядчик обязан уплатить Заказчику пени в размере двойной ключевой ставки Банка России, действовавшей в соответствующие периоды, от стоимости работ, срок предоставления документов по результатам которых пропущен Подрядчиком.</w:t>
      </w:r>
    </w:p>
    <w:p w14:paraId="061B416C" w14:textId="77777777" w:rsidR="00107B13" w:rsidRPr="00FD44BD" w:rsidRDefault="00107B13" w:rsidP="00FD44BD">
      <w:pPr>
        <w:pStyle w:val="af1"/>
        <w:ind w:left="0" w:firstLine="850"/>
        <w:contextualSpacing w:val="0"/>
        <w:jc w:val="both"/>
        <w:rPr>
          <w:color w:val="000000" w:themeColor="text1"/>
          <w:sz w:val="24"/>
          <w:szCs w:val="24"/>
          <w:lang w:bidi="ru-RU"/>
        </w:rPr>
      </w:pPr>
    </w:p>
    <w:p w14:paraId="5EA97538" w14:textId="4FC9DD6C" w:rsidR="00107B13" w:rsidRPr="00FD44BD" w:rsidRDefault="00FD44BD" w:rsidP="00FD44BD">
      <w:pPr>
        <w:pStyle w:val="1"/>
        <w:numPr>
          <w:ilvl w:val="0"/>
          <w:numId w:val="14"/>
        </w:numPr>
        <w:spacing w:before="0" w:after="0"/>
        <w:ind w:left="0" w:firstLine="850"/>
      </w:pPr>
      <w:r w:rsidRPr="00FD44BD">
        <w:t xml:space="preserve">7. </w:t>
      </w:r>
      <w:r w:rsidR="00A077B3" w:rsidRPr="00FD44BD">
        <w:t>ПРОЧИЕ УСЛОВИЯ</w:t>
      </w:r>
    </w:p>
    <w:p w14:paraId="2602CCE6" w14:textId="77777777" w:rsidR="00107B13" w:rsidRPr="00FD44BD" w:rsidRDefault="00A077B3" w:rsidP="00FD44BD">
      <w:pPr>
        <w:pStyle w:val="af1"/>
        <w:keepNext/>
        <w:widowControl/>
        <w:numPr>
          <w:ilvl w:val="1"/>
          <w:numId w:val="1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Договор вступает в силу с момента его подписания обеими Сторонами и действует до полного исполнения Сторонами своих обязательств.</w:t>
      </w:r>
    </w:p>
    <w:p w14:paraId="547B4814" w14:textId="2E32C1EE" w:rsidR="00107B13" w:rsidRPr="00FD44BD" w:rsidRDefault="00A077B3" w:rsidP="00FD44BD">
      <w:pPr>
        <w:pStyle w:val="af1"/>
        <w:keepNext/>
        <w:widowControl/>
        <w:numPr>
          <w:ilvl w:val="1"/>
          <w:numId w:val="1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Подрядчик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</w:t>
      </w:r>
      <w:r w:rsidR="000C2355">
        <w:rPr>
          <w:color w:val="000000" w:themeColor="text1"/>
          <w:sz w:val="24"/>
          <w:szCs w:val="24"/>
        </w:rPr>
        <w:t xml:space="preserve">ы по электронной почте с адреса                   </w:t>
      </w:r>
      <w:r w:rsidRPr="00FD44BD">
        <w:rPr>
          <w:color w:val="000000" w:themeColor="text1"/>
          <w:sz w:val="24"/>
          <w:szCs w:val="24"/>
        </w:rPr>
        <w:t xml:space="preserve">, соответствуют подлинникам документов/соответствует действительности. Подрядчик подтверждает, что указанный адрес электронной почты на момент направления документов/информации находился под его контролем или контролем его уполномоченных сотрудников/представителей. </w:t>
      </w:r>
    </w:p>
    <w:p w14:paraId="18890DC5" w14:textId="77777777" w:rsidR="00107B13" w:rsidRPr="00FD44BD" w:rsidRDefault="00A077B3" w:rsidP="00FD44BD">
      <w:pPr>
        <w:pStyle w:val="af1"/>
        <w:keepNext/>
        <w:widowControl/>
        <w:numPr>
          <w:ilvl w:val="1"/>
          <w:numId w:val="1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Неотъемлемой частью Договора являются Общие условия договоров (далее – «Общие условия»), в редакции на дату заключения Договора, размещенные на официальном сайте ПАО «ГМК «Норильский никель» по адресу: </w:t>
      </w:r>
      <w:hyperlink r:id="rId8" w:anchor="obshchie-usloviya-dogovorov" w:history="1">
        <w:r w:rsidRPr="00FD44BD">
          <w:rPr>
            <w:sz w:val="24"/>
            <w:szCs w:val="24"/>
          </w:rPr>
          <w:t>https://www.nornickel.ru/suppliers/contractual-documentation/#obshchie-usloviya-dogovorov</w:t>
        </w:r>
      </w:hyperlink>
      <w:r w:rsidRPr="00FD44BD">
        <w:rPr>
          <w:color w:val="000000" w:themeColor="text1"/>
          <w:sz w:val="24"/>
          <w:szCs w:val="24"/>
        </w:rPr>
        <w:t xml:space="preserve">. </w:t>
      </w:r>
    </w:p>
    <w:p w14:paraId="5CE2049F" w14:textId="77777777" w:rsidR="00107B13" w:rsidRPr="00FD44BD" w:rsidRDefault="00A077B3" w:rsidP="00FD44BD">
      <w:pPr>
        <w:pStyle w:val="af1"/>
        <w:keepNext/>
        <w:widowControl/>
        <w:tabs>
          <w:tab w:val="left" w:pos="1276"/>
        </w:tabs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В Общих условиях Заказчик именуется «Компания», а Подрядчик – «Контрагент».</w:t>
      </w:r>
    </w:p>
    <w:p w14:paraId="65D84198" w14:textId="77777777" w:rsidR="00107B13" w:rsidRPr="00FD44BD" w:rsidRDefault="00A077B3" w:rsidP="00FD44BD">
      <w:pPr>
        <w:pStyle w:val="af1"/>
        <w:keepNext/>
        <w:widowControl/>
        <w:tabs>
          <w:tab w:val="left" w:pos="1276"/>
        </w:tabs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</w:t>
      </w:r>
    </w:p>
    <w:p w14:paraId="34594B65" w14:textId="77777777" w:rsidR="00107B13" w:rsidRPr="00FD44BD" w:rsidRDefault="00A077B3" w:rsidP="00FD44BD">
      <w:pPr>
        <w:pStyle w:val="af1"/>
        <w:numPr>
          <w:ilvl w:val="1"/>
          <w:numId w:val="1"/>
        </w:numPr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Уведомление Подрядчика в адрес Заказчика в соответствии с антикоррупционной оговоркой, содержащейся в Общих условиях, должно быть направлено: </w:t>
      </w:r>
    </w:p>
    <w:p w14:paraId="60AE4019" w14:textId="77777777" w:rsidR="00107B13" w:rsidRPr="00FD44BD" w:rsidRDefault="00A077B3" w:rsidP="00FD44BD">
      <w:pPr>
        <w:pStyle w:val="af1"/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-  по электронному адресу: </w:t>
      </w:r>
      <w:hyperlink r:id="rId9">
        <w:r w:rsidRPr="00FD44BD">
          <w:rPr>
            <w:sz w:val="24"/>
            <w:szCs w:val="24"/>
          </w:rPr>
          <w:t>airport@airport-norilsk.ru</w:t>
        </w:r>
      </w:hyperlink>
      <w:r w:rsidRPr="00FD44BD">
        <w:rPr>
          <w:color w:val="000000" w:themeColor="text1"/>
          <w:sz w:val="24"/>
          <w:szCs w:val="24"/>
        </w:rPr>
        <w:t xml:space="preserve"> ;</w:t>
      </w:r>
    </w:p>
    <w:p w14:paraId="17DDFA31" w14:textId="77777777" w:rsidR="00107B13" w:rsidRPr="00FD44BD" w:rsidRDefault="00A077B3" w:rsidP="00FD44BD">
      <w:pPr>
        <w:pStyle w:val="af1"/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- в Департамент расследований и экономической защиты ПАО «ГМК «Норильский никель» по электронному адресу: </w:t>
      </w:r>
      <w:hyperlink r:id="rId10">
        <w:r w:rsidRPr="00FD44BD">
          <w:rPr>
            <w:sz w:val="24"/>
            <w:szCs w:val="24"/>
          </w:rPr>
          <w:t>serovpm@nornik.ru</w:t>
        </w:r>
      </w:hyperlink>
      <w:r w:rsidRPr="00FD44BD">
        <w:rPr>
          <w:color w:val="000000" w:themeColor="text1"/>
          <w:sz w:val="24"/>
          <w:szCs w:val="24"/>
        </w:rPr>
        <w:t>;</w:t>
      </w:r>
    </w:p>
    <w:p w14:paraId="39D3EDFC" w14:textId="77777777" w:rsidR="00107B13" w:rsidRPr="00FD44BD" w:rsidRDefault="00A077B3" w:rsidP="00FD44BD">
      <w:pPr>
        <w:pStyle w:val="af1"/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 xml:space="preserve">- в Службу корпоративного доверия ПАО «ГМК «Норильский никель» по электронному адресу: </w:t>
      </w:r>
      <w:hyperlink r:id="rId11">
        <w:r w:rsidRPr="00FD44BD">
          <w:rPr>
            <w:sz w:val="24"/>
            <w:szCs w:val="24"/>
          </w:rPr>
          <w:t>skd@nornik.ru</w:t>
        </w:r>
      </w:hyperlink>
      <w:r w:rsidRPr="00FD44BD">
        <w:rPr>
          <w:color w:val="000000" w:themeColor="text1"/>
          <w:sz w:val="24"/>
          <w:szCs w:val="24"/>
        </w:rPr>
        <w:t>.</w:t>
      </w:r>
    </w:p>
    <w:p w14:paraId="125DC1A1" w14:textId="77777777" w:rsidR="00107B13" w:rsidRPr="00FD44BD" w:rsidRDefault="00A077B3" w:rsidP="00FD44BD">
      <w:pPr>
        <w:pStyle w:val="af1"/>
        <w:ind w:left="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Уведомление Заказчика в адрес Подрядчика должно быть направлено: _____________.</w:t>
      </w:r>
    </w:p>
    <w:p w14:paraId="31D9F23D" w14:textId="77777777" w:rsidR="00107B13" w:rsidRPr="00FD44BD" w:rsidRDefault="00A077B3" w:rsidP="00FD44BD">
      <w:pPr>
        <w:pStyle w:val="af1"/>
        <w:numPr>
          <w:ilvl w:val="1"/>
          <w:numId w:val="1"/>
        </w:numPr>
        <w:ind w:left="0" w:firstLine="850"/>
        <w:contextualSpacing w:val="0"/>
        <w:jc w:val="both"/>
        <w:rPr>
          <w:color w:val="000000" w:themeColor="text1"/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Красноярского края.</w:t>
      </w:r>
    </w:p>
    <w:p w14:paraId="112EE335" w14:textId="77777777" w:rsidR="00107B13" w:rsidRPr="00FD44BD" w:rsidRDefault="00A077B3" w:rsidP="00FD44BD">
      <w:pPr>
        <w:pStyle w:val="af1"/>
        <w:keepNext/>
        <w:keepLines/>
        <w:widowControl/>
        <w:numPr>
          <w:ilvl w:val="1"/>
          <w:numId w:val="1"/>
        </w:numPr>
        <w:tabs>
          <w:tab w:val="left" w:pos="1276"/>
        </w:tabs>
        <w:ind w:left="0" w:firstLine="850"/>
        <w:contextualSpacing w:val="0"/>
        <w:jc w:val="both"/>
        <w:rPr>
          <w:sz w:val="24"/>
          <w:szCs w:val="24"/>
        </w:rPr>
      </w:pPr>
      <w:r w:rsidRPr="00FD44BD">
        <w:rPr>
          <w:color w:val="000000" w:themeColor="text1"/>
          <w:sz w:val="24"/>
          <w:szCs w:val="24"/>
        </w:rPr>
        <w:t>Договор составлен и подписан в 2 (двух) экземплярах, по одному для каждой из Сторон.</w:t>
      </w:r>
    </w:p>
    <w:p w14:paraId="4ECF21F3" w14:textId="77777777" w:rsidR="00107B13" w:rsidRPr="00FD44BD" w:rsidRDefault="00A077B3" w:rsidP="00FD44BD">
      <w:pPr>
        <w:pStyle w:val="a0"/>
        <w:numPr>
          <w:ilvl w:val="1"/>
          <w:numId w:val="1"/>
        </w:numPr>
        <w:tabs>
          <w:tab w:val="left" w:pos="1276"/>
        </w:tabs>
        <w:spacing w:beforeAutospacing="0" w:afterAutospacing="0"/>
        <w:ind w:left="0" w:firstLine="850"/>
        <w:jc w:val="both"/>
      </w:pPr>
      <w:r w:rsidRPr="00FD44BD">
        <w:rPr>
          <w:rFonts w:eastAsiaTheme="minorHAnsi"/>
          <w:color w:val="000000" w:themeColor="text1"/>
          <w:lang w:eastAsia="en-US"/>
        </w:rPr>
        <w:t>Неотъемлемой частью настоящего Договора являются следующие приложения:</w:t>
      </w:r>
    </w:p>
    <w:p w14:paraId="3643B6A0" w14:textId="361F1C98" w:rsidR="00107B13" w:rsidRPr="000C2355" w:rsidRDefault="00A077B3" w:rsidP="000C2355">
      <w:pPr>
        <w:pStyle w:val="af1"/>
        <w:numPr>
          <w:ilvl w:val="0"/>
          <w:numId w:val="15"/>
        </w:numPr>
        <w:tabs>
          <w:tab w:val="left" w:pos="2552"/>
        </w:tabs>
        <w:ind w:firstLine="850"/>
        <w:contextualSpacing w:val="0"/>
        <w:jc w:val="both"/>
        <w:rPr>
          <w:sz w:val="24"/>
          <w:szCs w:val="24"/>
        </w:rPr>
      </w:pPr>
      <w:bookmarkStart w:id="9" w:name="_Ref497995604"/>
      <w:r w:rsidRPr="00FD44BD">
        <w:rPr>
          <w:color w:val="000000" w:themeColor="text1"/>
          <w:sz w:val="24"/>
          <w:szCs w:val="24"/>
          <w:lang w:eastAsia="zh-CN"/>
        </w:rPr>
        <w:t xml:space="preserve">– </w:t>
      </w:r>
      <w:r w:rsidRPr="00FD44BD">
        <w:rPr>
          <w:color w:val="000000" w:themeColor="text1"/>
          <w:spacing w:val="3"/>
          <w:sz w:val="24"/>
          <w:szCs w:val="24"/>
        </w:rPr>
        <w:t>«Задание на выполнение работ»</w:t>
      </w:r>
      <w:bookmarkEnd w:id="9"/>
      <w:r w:rsidRPr="000C2355">
        <w:rPr>
          <w:color w:val="000000" w:themeColor="text1"/>
          <w:spacing w:val="3"/>
          <w:sz w:val="24"/>
          <w:szCs w:val="24"/>
        </w:rPr>
        <w:t>.</w:t>
      </w:r>
    </w:p>
    <w:p w14:paraId="22060677" w14:textId="5A7191C9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51F2BB70" w14:textId="3191FD05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48A488E0" w14:textId="25D5CDCE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1645314E" w14:textId="1C2342FC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0FCD7D3D" w14:textId="4FA6675D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3DD83A3F" w14:textId="21E85F79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6AA368FD" w14:textId="2304AAAE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0514AADC" w14:textId="56B9B8C7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2DF28EEC" w14:textId="316CC71F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351FD0B2" w14:textId="094D38C7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7287CCFB" w14:textId="7E498722" w:rsid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65D22979" w14:textId="7812B4EC" w:rsidR="000C2355" w:rsidRDefault="000C2355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00B3BE46" w14:textId="7784C67D" w:rsidR="000C2355" w:rsidRDefault="000C2355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3BBF9F33" w14:textId="3A502213" w:rsidR="000C2355" w:rsidRDefault="000C2355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2F3818BB" w14:textId="77777777" w:rsidR="000C2355" w:rsidRDefault="000C2355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3EA8412E" w14:textId="77777777" w:rsidR="00FD44BD" w:rsidRPr="00FD44BD" w:rsidRDefault="00FD44BD" w:rsidP="00FD44BD">
      <w:pPr>
        <w:tabs>
          <w:tab w:val="left" w:pos="2552"/>
        </w:tabs>
        <w:jc w:val="both"/>
        <w:rPr>
          <w:sz w:val="24"/>
          <w:szCs w:val="24"/>
        </w:rPr>
      </w:pPr>
    </w:p>
    <w:p w14:paraId="62807135" w14:textId="77777777" w:rsidR="00512AF7" w:rsidRPr="00FD44BD" w:rsidRDefault="00512AF7" w:rsidP="00FD44BD">
      <w:pPr>
        <w:pStyle w:val="af1"/>
        <w:tabs>
          <w:tab w:val="left" w:pos="2552"/>
        </w:tabs>
        <w:jc w:val="both"/>
        <w:rPr>
          <w:color w:val="000000" w:themeColor="text1"/>
          <w:spacing w:val="3"/>
          <w:sz w:val="24"/>
          <w:szCs w:val="24"/>
        </w:rPr>
      </w:pPr>
    </w:p>
    <w:p w14:paraId="4E9802FE" w14:textId="0B63E09C" w:rsidR="00107B13" w:rsidRDefault="00A077B3" w:rsidP="00FD44BD">
      <w:pPr>
        <w:pStyle w:val="1"/>
        <w:spacing w:before="0" w:after="0"/>
        <w:ind w:hanging="2269"/>
        <w:rPr>
          <w:color w:val="000000" w:themeColor="text1"/>
        </w:rPr>
      </w:pPr>
      <w:bookmarkStart w:id="10" w:name="_Ref497998038"/>
      <w:r w:rsidRPr="00FD44BD">
        <w:rPr>
          <w:color w:val="000000" w:themeColor="text1"/>
        </w:rPr>
        <w:lastRenderedPageBreak/>
        <w:t>АДРЕСА, РЕКВИЗИТЫ И ПОДПИСИ СТОРОН</w:t>
      </w:r>
      <w:bookmarkEnd w:id="10"/>
    </w:p>
    <w:p w14:paraId="11AC8768" w14:textId="77777777" w:rsidR="00FD44BD" w:rsidRPr="00FD44BD" w:rsidRDefault="00FD44BD" w:rsidP="00FD44BD">
      <w:pPr>
        <w:rPr>
          <w:lang w:eastAsia="en-US"/>
        </w:rPr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53"/>
        <w:gridCol w:w="4962"/>
      </w:tblGrid>
      <w:tr w:rsidR="00107B13" w:rsidRPr="00FD44BD" w14:paraId="62451250" w14:textId="77777777" w:rsidTr="00FD44BD">
        <w:tc>
          <w:tcPr>
            <w:tcW w:w="4853" w:type="dxa"/>
            <w:vAlign w:val="center"/>
          </w:tcPr>
          <w:p w14:paraId="7875FA53" w14:textId="189EB1D5" w:rsidR="00107B13" w:rsidRPr="00FD44BD" w:rsidRDefault="00FD44BD" w:rsidP="00FD44BD">
            <w:pPr>
              <w:tabs>
                <w:tab w:val="left" w:pos="708"/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4962" w:type="dxa"/>
          </w:tcPr>
          <w:p w14:paraId="6CD27E52" w14:textId="05257E21" w:rsidR="00107B13" w:rsidRPr="00FD44BD" w:rsidRDefault="00A077B3" w:rsidP="00FD44BD">
            <w:pPr>
              <w:pStyle w:val="a5"/>
              <w:spacing w:after="0"/>
              <w:ind w:right="-185"/>
              <w:rPr>
                <w:sz w:val="24"/>
                <w:szCs w:val="24"/>
              </w:rPr>
            </w:pPr>
            <w:r w:rsidRPr="00FD44BD">
              <w:rPr>
                <w:b/>
                <w:color w:val="000000" w:themeColor="text1"/>
                <w:sz w:val="24"/>
                <w:szCs w:val="24"/>
              </w:rPr>
              <w:t>ПОДРЯДЧИК:</w:t>
            </w:r>
          </w:p>
        </w:tc>
      </w:tr>
      <w:tr w:rsidR="00FD44BD" w:rsidRPr="00FD44BD" w14:paraId="3502C04D" w14:textId="77777777" w:rsidTr="00FD44BD">
        <w:trPr>
          <w:trHeight w:val="6653"/>
        </w:trPr>
        <w:tc>
          <w:tcPr>
            <w:tcW w:w="4853" w:type="dxa"/>
          </w:tcPr>
          <w:p w14:paraId="0EDC7117" w14:textId="77777777" w:rsidR="00FD44BD" w:rsidRPr="00FD44BD" w:rsidRDefault="00FD44BD" w:rsidP="00FD44BD">
            <w:pPr>
              <w:tabs>
                <w:tab w:val="left" w:pos="4520"/>
              </w:tabs>
              <w:snapToGrid w:val="0"/>
              <w:ind w:right="317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ООО «Аэропорт «Норильск»</w:t>
            </w:r>
          </w:p>
          <w:p w14:paraId="0F2985A2" w14:textId="234DAA6D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Юридический адрес: 663340, Красноярский край, г.о. город Норильск, г. Норильск, тер аэропорт Норильск, стр. 1</w:t>
            </w:r>
          </w:p>
          <w:p w14:paraId="46F843E9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Адрес для оформления счетов-фактур</w:t>
            </w:r>
          </w:p>
          <w:p w14:paraId="3D5213FE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(в соответствии с ЕГРЮЛ):</w:t>
            </w:r>
          </w:p>
          <w:p w14:paraId="10D5C2A8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Красноярский край, г.о. город Норильск, город Норильск </w:t>
            </w:r>
          </w:p>
          <w:p w14:paraId="7399502A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Почтовый адрес: </w:t>
            </w:r>
          </w:p>
          <w:p w14:paraId="5BA550BE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663308, Красноярский край, г. Норильск, аэропорт «Норильск», строение 1 – Аэровокзал (здание грузовых операций) </w:t>
            </w:r>
          </w:p>
          <w:p w14:paraId="70178208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ИНН/КПП 2457067174 / 245701001</w:t>
            </w:r>
          </w:p>
          <w:p w14:paraId="50E45428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Платежные реквизиты:</w:t>
            </w:r>
          </w:p>
          <w:p w14:paraId="627D680F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р/с 40 702 810 375 520 011 063</w:t>
            </w:r>
          </w:p>
          <w:p w14:paraId="000DE603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Сибирский филиал </w:t>
            </w:r>
          </w:p>
          <w:p w14:paraId="303DBD69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ПАО «РОСБАНК», г. Красноярск.</w:t>
            </w:r>
          </w:p>
          <w:p w14:paraId="4B982117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к/с 30 101 810 000 000 000 388</w:t>
            </w:r>
          </w:p>
          <w:p w14:paraId="263A3C75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БИК 040407388</w:t>
            </w:r>
          </w:p>
          <w:p w14:paraId="232E2AD3" w14:textId="77777777" w:rsidR="00FD44BD" w:rsidRPr="00FD44BD" w:rsidRDefault="00FD44BD" w:rsidP="00FD44BD">
            <w:pPr>
              <w:pStyle w:val="af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Тел/факс: (3919) 31-53-53/31-53-52</w:t>
            </w:r>
          </w:p>
          <w:p w14:paraId="6FE5F707" w14:textId="77777777" w:rsidR="00FD44BD" w:rsidRPr="00FD44BD" w:rsidRDefault="00FD44BD" w:rsidP="00FD44BD">
            <w:pPr>
              <w:pStyle w:val="af"/>
              <w:snapToGrid w:val="0"/>
              <w:rPr>
                <w:sz w:val="24"/>
                <w:szCs w:val="24"/>
                <w:lang w:val="en-US"/>
              </w:rPr>
            </w:pPr>
            <w:r w:rsidRPr="00FD44BD">
              <w:rPr>
                <w:sz w:val="24"/>
                <w:szCs w:val="24"/>
                <w:lang w:val="en-US"/>
              </w:rPr>
              <w:t xml:space="preserve">e-mail: : </w:t>
            </w:r>
            <w:hyperlink r:id="rId12" w:history="1">
              <w:r w:rsidRPr="00FD44BD">
                <w:rPr>
                  <w:rStyle w:val="a8"/>
                  <w:sz w:val="24"/>
                  <w:szCs w:val="24"/>
                  <w:lang w:val="en-US"/>
                </w:rPr>
                <w:t>airport@airport-norilsk.ru</w:t>
              </w:r>
            </w:hyperlink>
          </w:p>
          <w:p w14:paraId="0F2C9942" w14:textId="368293FA" w:rsidR="00FD44BD" w:rsidRPr="00FD44BD" w:rsidRDefault="00FD44BD" w:rsidP="00FD44BD">
            <w:pPr>
              <w:pStyle w:val="af"/>
              <w:snapToGrid w:val="0"/>
              <w:rPr>
                <w:sz w:val="24"/>
                <w:szCs w:val="24"/>
                <w:lang w:val="en-US"/>
              </w:rPr>
            </w:pPr>
            <w:r w:rsidRPr="00FD44BD">
              <w:fldChar w:fldCharType="begin"/>
            </w:r>
            <w:r w:rsidRPr="00FD44BD">
              <w:rPr>
                <w:sz w:val="24"/>
                <w:szCs w:val="24"/>
                <w:lang w:val="en-US"/>
              </w:rPr>
              <w:instrText xml:space="preserve">:airport@airport-norilsk.ru" </w:instrText>
            </w:r>
            <w:r w:rsidRPr="00FD44BD">
              <w:fldChar w:fldCharType="separate"/>
            </w:r>
            <w:r w:rsidRPr="00FD44BD">
              <w:rPr>
                <w:rStyle w:val="a8"/>
                <w:sz w:val="24"/>
                <w:szCs w:val="24"/>
                <w:lang w:val="en-US"/>
              </w:rPr>
              <w:t>airport@airport-norilsk.ru</w:t>
            </w:r>
            <w:r w:rsidRPr="00FD44BD">
              <w:rPr>
                <w:rStyle w:val="a8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962" w:type="dxa"/>
            <w:vMerge w:val="restart"/>
          </w:tcPr>
          <w:p w14:paraId="18CBA62A" w14:textId="77777777" w:rsidR="00FD44BD" w:rsidRPr="00753B53" w:rsidRDefault="00FD44BD" w:rsidP="00FD44BD">
            <w:pPr>
              <w:pStyle w:val="ConsPlusNorma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26653E" w14:textId="77777777" w:rsidR="00FD44BD" w:rsidRPr="00753B53" w:rsidRDefault="00FD44BD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C06BF09" w14:textId="77777777" w:rsidR="00FD44BD" w:rsidRPr="00753B53" w:rsidRDefault="00FD44BD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19DB8900" w14:textId="36098F6F" w:rsidR="00FD44BD" w:rsidRPr="00753B53" w:rsidRDefault="00FD44BD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7D06713" w14:textId="0588FEE9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3A7E577" w14:textId="1C4211F5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DB7A8CA" w14:textId="5E66A6B6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31681E4" w14:textId="4F7168C9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4CCDD7F0" w14:textId="0CB3EDDB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6DB8ADFE" w14:textId="1863F489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4DA8FBA5" w14:textId="4BB18970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4F277A2" w14:textId="1629D44A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5DC1D553" w14:textId="0E8EEB00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1BDA0D29" w14:textId="3FB00184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5E36F606" w14:textId="4938F11C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88690EC" w14:textId="0C3E2776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477CA060" w14:textId="6F04BF99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24374A58" w14:textId="5C604294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3E70DBD" w14:textId="175031BF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A9120E9" w14:textId="434EC3E8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3FBE7C04" w14:textId="25C3E2A4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66DA7E6C" w14:textId="4CEBD7EC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0EC75786" w14:textId="15DD13FD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5D5496BE" w14:textId="3EAC5183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3BFED5F" w14:textId="46A63E9B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2BC88B0" w14:textId="03C6D1F5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D714797" w14:textId="2EAE8EBC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79A690F8" w14:textId="59E8A5F4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4D33799A" w14:textId="77777777" w:rsidR="000C2355" w:rsidRPr="00753B53" w:rsidRDefault="000C2355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1623787B" w14:textId="77777777" w:rsidR="00FD44BD" w:rsidRPr="00753B53" w:rsidRDefault="00FD44BD" w:rsidP="00FD44BD">
            <w:pPr>
              <w:pStyle w:val="TableContents"/>
              <w:spacing w:after="0" w:line="240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14:paraId="69D1B1FD" w14:textId="013AFC60" w:rsidR="00FD44BD" w:rsidRPr="00FD44BD" w:rsidRDefault="000C2355" w:rsidP="00FD44BD">
            <w:pPr>
              <w:pStyle w:val="TableContents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Internetlink"/>
                <w:b/>
                <w:bCs/>
                <w:color w:val="000000"/>
                <w:sz w:val="24"/>
                <w:szCs w:val="24"/>
                <w:u w:val="none"/>
              </w:rPr>
              <w:t xml:space="preserve">________________/                                  </w:t>
            </w:r>
            <w:r w:rsidR="00FD44BD" w:rsidRPr="00FD44BD">
              <w:rPr>
                <w:rStyle w:val="Internetlink"/>
                <w:b/>
                <w:bCs/>
                <w:color w:val="000000"/>
                <w:sz w:val="24"/>
                <w:szCs w:val="24"/>
                <w:u w:val="none"/>
              </w:rPr>
              <w:t>/</w:t>
            </w:r>
          </w:p>
          <w:p w14:paraId="2CA636AA" w14:textId="77777777" w:rsidR="00FD44BD" w:rsidRPr="00FD44BD" w:rsidRDefault="00FD44BD" w:rsidP="00FD44BD">
            <w:pPr>
              <w:pStyle w:val="a5"/>
              <w:spacing w:after="0"/>
              <w:ind w:right="-185"/>
              <w:rPr>
                <w:b/>
                <w:bCs/>
                <w:sz w:val="24"/>
                <w:szCs w:val="24"/>
              </w:rPr>
            </w:pPr>
            <w:r w:rsidRPr="00FD44BD">
              <w:rPr>
                <w:b/>
                <w:bCs/>
                <w:color w:val="000000" w:themeColor="text1"/>
                <w:sz w:val="24"/>
                <w:szCs w:val="24"/>
              </w:rPr>
              <w:t>м.п.</w:t>
            </w:r>
          </w:p>
          <w:p w14:paraId="7F8BE5FB" w14:textId="77777777" w:rsidR="00FD44BD" w:rsidRPr="00FD44BD" w:rsidRDefault="00FD44BD" w:rsidP="00FD44BD">
            <w:pPr>
              <w:pStyle w:val="a5"/>
              <w:spacing w:after="0"/>
              <w:ind w:right="-185"/>
              <w:rPr>
                <w:b/>
                <w:sz w:val="24"/>
                <w:szCs w:val="24"/>
              </w:rPr>
            </w:pPr>
          </w:p>
        </w:tc>
      </w:tr>
      <w:tr w:rsidR="00107B13" w:rsidRPr="00FD44BD" w14:paraId="5D25D79D" w14:textId="77777777" w:rsidTr="00FD44BD">
        <w:tc>
          <w:tcPr>
            <w:tcW w:w="4853" w:type="dxa"/>
            <w:vAlign w:val="center"/>
          </w:tcPr>
          <w:p w14:paraId="7CCC99D4" w14:textId="77777777" w:rsidR="00107B13" w:rsidRPr="00FD44BD" w:rsidRDefault="00A077B3" w:rsidP="00FD44BD">
            <w:pPr>
              <w:rPr>
                <w:b/>
                <w:sz w:val="24"/>
                <w:szCs w:val="24"/>
              </w:rPr>
            </w:pPr>
            <w:r w:rsidRPr="00FD44BD">
              <w:rPr>
                <w:b/>
                <w:sz w:val="24"/>
                <w:szCs w:val="24"/>
              </w:rPr>
              <w:t>Генеральный директор</w:t>
            </w:r>
          </w:p>
          <w:p w14:paraId="5036544C" w14:textId="77777777" w:rsidR="00BC3530" w:rsidRPr="00FD44BD" w:rsidRDefault="00BC3530" w:rsidP="00FD44BD">
            <w:pPr>
              <w:rPr>
                <w:sz w:val="24"/>
                <w:szCs w:val="24"/>
              </w:rPr>
            </w:pPr>
            <w:r w:rsidRPr="00FD44BD">
              <w:rPr>
                <w:b/>
                <w:sz w:val="24"/>
                <w:szCs w:val="24"/>
              </w:rPr>
              <w:t>ООО «Аэропорт «Норильск»</w:t>
            </w:r>
          </w:p>
          <w:p w14:paraId="4F4CD23B" w14:textId="77777777" w:rsidR="00107B13" w:rsidRPr="00FD44BD" w:rsidRDefault="00107B13" w:rsidP="00FD44BD">
            <w:pPr>
              <w:rPr>
                <w:b/>
                <w:sz w:val="24"/>
                <w:szCs w:val="24"/>
              </w:rPr>
            </w:pPr>
          </w:p>
          <w:p w14:paraId="512A0D7B" w14:textId="77777777" w:rsidR="00107B13" w:rsidRPr="00FD44BD" w:rsidRDefault="00107B13" w:rsidP="00FD44BD">
            <w:pPr>
              <w:rPr>
                <w:b/>
                <w:sz w:val="24"/>
                <w:szCs w:val="24"/>
              </w:rPr>
            </w:pPr>
          </w:p>
          <w:p w14:paraId="5553FEAD" w14:textId="77777777" w:rsidR="00107B13" w:rsidRPr="00FD44BD" w:rsidRDefault="00107B13" w:rsidP="00FD44BD">
            <w:pPr>
              <w:rPr>
                <w:b/>
                <w:sz w:val="24"/>
                <w:szCs w:val="24"/>
              </w:rPr>
            </w:pPr>
          </w:p>
          <w:p w14:paraId="125E0845" w14:textId="77777777" w:rsidR="00107B13" w:rsidRPr="00FD44BD" w:rsidRDefault="00107B13" w:rsidP="00FD44BD">
            <w:pPr>
              <w:rPr>
                <w:b/>
                <w:sz w:val="24"/>
                <w:szCs w:val="24"/>
              </w:rPr>
            </w:pPr>
          </w:p>
          <w:p w14:paraId="3C6FF53D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b/>
                <w:sz w:val="24"/>
                <w:szCs w:val="24"/>
              </w:rPr>
              <w:t>_______________/А.А. Колесников/</w:t>
            </w:r>
          </w:p>
          <w:p w14:paraId="2E200B83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62" w:type="dxa"/>
            <w:vMerge/>
          </w:tcPr>
          <w:p w14:paraId="1E667F14" w14:textId="77777777" w:rsidR="00107B13" w:rsidRPr="00FD44BD" w:rsidRDefault="00107B13" w:rsidP="00FD44BD">
            <w:pPr>
              <w:pStyle w:val="a5"/>
              <w:spacing w:after="0"/>
              <w:ind w:right="-185"/>
              <w:rPr>
                <w:sz w:val="24"/>
                <w:szCs w:val="24"/>
              </w:rPr>
            </w:pPr>
          </w:p>
        </w:tc>
      </w:tr>
    </w:tbl>
    <w:p w14:paraId="0FCD8877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5AF8FC52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1CF4AD62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71AC490A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797AE690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7AEC0BBC" w14:textId="77777777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4C8B1B04" w14:textId="16B4A13E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2A9A8E7B" w14:textId="53DC3BDF" w:rsidR="00B83260" w:rsidRPr="00FD44BD" w:rsidRDefault="00B83260" w:rsidP="00FD44BD">
      <w:pPr>
        <w:rPr>
          <w:color w:val="000000" w:themeColor="text1"/>
          <w:sz w:val="24"/>
          <w:szCs w:val="24"/>
        </w:rPr>
      </w:pPr>
    </w:p>
    <w:p w14:paraId="42F1B769" w14:textId="77777777" w:rsidR="00B83260" w:rsidRPr="00FD44BD" w:rsidRDefault="00B83260" w:rsidP="00FD44BD">
      <w:pPr>
        <w:rPr>
          <w:color w:val="000000" w:themeColor="text1"/>
          <w:sz w:val="24"/>
          <w:szCs w:val="24"/>
        </w:rPr>
      </w:pPr>
    </w:p>
    <w:p w14:paraId="0F983BB4" w14:textId="61D89041" w:rsidR="00107B13" w:rsidRPr="00FD44BD" w:rsidRDefault="00107B13" w:rsidP="00FD44BD">
      <w:pPr>
        <w:rPr>
          <w:color w:val="000000" w:themeColor="text1"/>
          <w:sz w:val="24"/>
          <w:szCs w:val="24"/>
        </w:rPr>
      </w:pPr>
    </w:p>
    <w:p w14:paraId="4C22F96F" w14:textId="63DC0098" w:rsidR="00706CB8" w:rsidRDefault="00706CB8" w:rsidP="00FD44BD">
      <w:pPr>
        <w:rPr>
          <w:color w:val="000000" w:themeColor="text1"/>
          <w:sz w:val="24"/>
          <w:szCs w:val="24"/>
        </w:rPr>
      </w:pPr>
    </w:p>
    <w:p w14:paraId="0A0FB584" w14:textId="2F36B752" w:rsidR="00FD44BD" w:rsidRDefault="00FD44BD" w:rsidP="00FD44BD">
      <w:pPr>
        <w:rPr>
          <w:color w:val="000000" w:themeColor="text1"/>
          <w:sz w:val="24"/>
          <w:szCs w:val="24"/>
        </w:rPr>
      </w:pPr>
    </w:p>
    <w:p w14:paraId="61238A19" w14:textId="61968A71" w:rsidR="00FD44BD" w:rsidRDefault="00FD44BD" w:rsidP="00FD44BD">
      <w:pPr>
        <w:rPr>
          <w:color w:val="000000" w:themeColor="text1"/>
          <w:sz w:val="24"/>
          <w:szCs w:val="24"/>
        </w:rPr>
      </w:pPr>
    </w:p>
    <w:p w14:paraId="6749F24E" w14:textId="06A0CF3F" w:rsidR="00FD44BD" w:rsidRDefault="00FD44BD" w:rsidP="00FD44BD">
      <w:pPr>
        <w:rPr>
          <w:color w:val="000000" w:themeColor="text1"/>
          <w:sz w:val="24"/>
          <w:szCs w:val="24"/>
        </w:rPr>
      </w:pPr>
    </w:p>
    <w:p w14:paraId="623B53C4" w14:textId="77777777" w:rsidR="00FD44BD" w:rsidRPr="00FD44BD" w:rsidRDefault="00FD44BD" w:rsidP="00FD44BD">
      <w:pPr>
        <w:rPr>
          <w:color w:val="000000" w:themeColor="text1"/>
          <w:sz w:val="24"/>
          <w:szCs w:val="24"/>
        </w:rPr>
      </w:pPr>
    </w:p>
    <w:p w14:paraId="5E37144C" w14:textId="612A43F2" w:rsidR="00107B13" w:rsidRPr="00FD44BD" w:rsidRDefault="00E14338" w:rsidP="00FD44BD">
      <w:pPr>
        <w:rPr>
          <w:color w:val="000000" w:themeColor="text1"/>
          <w:sz w:val="24"/>
          <w:szCs w:val="24"/>
        </w:rPr>
      </w:pPr>
      <w:r w:rsidRPr="00FD44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" behindDoc="0" locked="0" layoutInCell="0" allowOverlap="1" wp14:anchorId="3BEF6407" wp14:editId="79D65992">
                <wp:simplePos x="0" y="0"/>
                <wp:positionH relativeFrom="margin">
                  <wp:posOffset>3249930</wp:posOffset>
                </wp:positionH>
                <wp:positionV relativeFrom="paragraph">
                  <wp:posOffset>1905</wp:posOffset>
                </wp:positionV>
                <wp:extent cx="3053715" cy="693420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715" cy="6934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209382C4" w14:textId="77777777" w:rsidR="00107B13" w:rsidRDefault="00107B13">
                            <w:pPr>
                              <w:pStyle w:val="a5"/>
                            </w:pPr>
                          </w:p>
                          <w:p w14:paraId="3910592C" w14:textId="77777777" w:rsidR="00F30AC4" w:rsidRDefault="00F30AC4"/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F6407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255.9pt;margin-top:.15pt;width:240.45pt;height:54.6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T/1AEAAHsDAAAOAAAAZHJzL2Uyb0RvYy54bWysU82O0zAQviPxDpbvNGnLLkvUdAWsipAQ&#10;IC08gOvYjSXbY2y3SW88A0/CBa3EU4Q32rHTdFdwQ+TgzJ+/mW9mvLrujSYH4YMCW9P5rKREWA6N&#10;sruafvm8eXZFSYjMNkyDFTU9ikCv10+frDpXiQW0oBvhCYLYUHWupm2MriqKwFthWJiBExadErxh&#10;EVW/KxrPOkQ3uliU5WXRgW+cBy5CQOvN6KTrjC+l4PGjlEFEomuKtcV8+nxu01msV6zaeeZaxU9l&#10;sH+owjBlMekZ6oZFRvZe/QVlFPcQQMYZB1OAlIqLzAHZzMs/2Ny2zInMBZsT3LlN4f/B8g+HT56o&#10;BmdHiWUGRzR8//1t+DncDb+GH/PUoM6FCuNuHUbG/jX0KfhkD2hMvHvpTfojI4J+bPXx3F7RR8LR&#10;uCwvli/mF5Rw9F2+XD5f5P4XD7edD/GtAEOSUFOP48tdZYf3IWJGDJ1CUrIAWjUbpXVW/G77Rnty&#10;YDjqTf7Gu9q1bLRO6cIYmvEeYRSJ6EgoSbHf9ieWW2iOSL7DPalp+LpnXlCi31kcRFqqSfCTsJ0E&#10;ZnkLuG4jDQuv9hGkylRSihEX60gKTjhXdNrGtEKP9Rz18GbW9wAAAP//AwBQSwMEFAAGAAgAAAAh&#10;APzLQU7cAAAACAEAAA8AAABkcnMvZG93bnJldi54bWxMj8FOwzAQRO9I/IO1SNyok1SlTYhT0SK4&#10;IgJSr268jaPE6yh22/D3LCc4rmb05m25nd0gLjiFzpOCdJGAQGq86ahV8PX5+rABEaImowdPqOAb&#10;A2yr25tSF8Zf6QMvdWwFQygUWoGNcSykDI1Fp8PCj0icnfzkdORzaqWZ9JXhbpBZkjxKpzviBatH&#10;3Fts+vrsFCzfs/UhvNUv+/GAeb8Ju/5EVqn7u/n5CUTEOf6V4Vef1aFip6M/kwliULBKU1aPDAPB&#10;cZ5naxBH7iX5CmRVyv8PVD8AAAD//wMAUEsBAi0AFAAGAAgAAAAhALaDOJL+AAAA4QEAABMAAAAA&#10;AAAAAAAAAAAAAAAAAFtDb250ZW50X1R5cGVzXS54bWxQSwECLQAUAAYACAAAACEAOP0h/9YAAACU&#10;AQAACwAAAAAAAAAAAAAAAAAvAQAAX3JlbHMvLnJlbHNQSwECLQAUAAYACAAAACEAZOqE/9QBAAB7&#10;AwAADgAAAAAAAAAAAAAAAAAuAgAAZHJzL2Uyb0RvYy54bWxQSwECLQAUAAYACAAAACEA/MtBTtwA&#10;AAAIAQAADwAAAAAAAAAAAAAAAAAuBAAAZHJzL2Rvd25yZXYueG1sUEsFBgAAAAAEAAQA8wAAADcF&#10;AAAAAA==&#10;" o:allowincell="f" stroked="f">
                <v:fill opacity="0"/>
                <v:textbox inset="0,0,0,0">
                  <w:txbxContent>
                    <w:p w14:paraId="209382C4" w14:textId="77777777" w:rsidR="00107B13" w:rsidRDefault="00107B13">
                      <w:pPr>
                        <w:pStyle w:val="a5"/>
                      </w:pPr>
                    </w:p>
                    <w:p w14:paraId="3910592C" w14:textId="77777777" w:rsidR="00F30AC4" w:rsidRDefault="00F30AC4"/>
                  </w:txbxContent>
                </v:textbox>
                <w10:wrap type="square" anchorx="margin"/>
              </v:shape>
            </w:pict>
          </mc:Fallback>
        </mc:AlternateContent>
      </w:r>
    </w:p>
    <w:p w14:paraId="02129263" w14:textId="763D0DE4" w:rsidR="00107B13" w:rsidRPr="00FD44BD" w:rsidRDefault="00107B13" w:rsidP="00FD44BD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</w:p>
    <w:p w14:paraId="1F4AE455" w14:textId="58640394" w:rsidR="00B83260" w:rsidRPr="00FD44BD" w:rsidRDefault="00B83260" w:rsidP="00FD44BD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</w:p>
    <w:p w14:paraId="0FEA3B15" w14:textId="4B4A1F6E" w:rsidR="00B83260" w:rsidRPr="00FD44BD" w:rsidRDefault="00B83260" w:rsidP="00FD44BD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</w:p>
    <w:p w14:paraId="75A4ABE7" w14:textId="34EE2AC5" w:rsidR="00B83260" w:rsidRPr="00FD44BD" w:rsidRDefault="00B83260" w:rsidP="00FD44BD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</w:p>
    <w:tbl>
      <w:tblPr>
        <w:tblpPr w:leftFromText="180" w:rightFromText="180" w:vertAnchor="text" w:horzAnchor="page" w:tblpX="6985" w:tblpY="-247"/>
        <w:tblW w:w="4689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4689"/>
      </w:tblGrid>
      <w:tr w:rsidR="000C2355" w14:paraId="40FB7115" w14:textId="77777777" w:rsidTr="000C2355">
        <w:trPr>
          <w:trHeight w:val="748"/>
        </w:trPr>
        <w:tc>
          <w:tcPr>
            <w:tcW w:w="4689" w:type="dxa"/>
            <w:shd w:val="clear" w:color="auto" w:fill="auto"/>
          </w:tcPr>
          <w:p w14:paraId="0D320D13" w14:textId="77777777" w:rsidR="000C2355" w:rsidRPr="00EA07F0" w:rsidRDefault="000C2355" w:rsidP="000C2355">
            <w:pPr>
              <w:rPr>
                <w:sz w:val="24"/>
                <w:szCs w:val="24"/>
              </w:rPr>
            </w:pPr>
            <w:r w:rsidRPr="00EA07F0">
              <w:rPr>
                <w:rFonts w:cs="Tahoma"/>
                <w:color w:val="000000" w:themeColor="text1"/>
                <w:sz w:val="24"/>
                <w:szCs w:val="24"/>
              </w:rPr>
              <w:t xml:space="preserve">Приложение № 1 к договору </w:t>
            </w:r>
          </w:p>
          <w:p w14:paraId="542C4261" w14:textId="77777777" w:rsidR="000C2355" w:rsidRDefault="000C2355" w:rsidP="000C2355">
            <w:pPr>
              <w:rPr>
                <w:sz w:val="28"/>
                <w:szCs w:val="28"/>
              </w:rPr>
            </w:pPr>
            <w:r w:rsidRPr="00EA07F0">
              <w:rPr>
                <w:rFonts w:cs="Tahoma"/>
                <w:color w:val="000000" w:themeColor="text1"/>
                <w:sz w:val="24"/>
                <w:szCs w:val="24"/>
              </w:rPr>
              <w:t>№ _______от____________</w:t>
            </w:r>
            <w:r>
              <w:rPr>
                <w:rFonts w:cs="Tahoma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21346BDB" w14:textId="77777777" w:rsidR="000C2355" w:rsidRDefault="00BC3530" w:rsidP="00FD44BD">
      <w:pPr>
        <w:shd w:val="clear" w:color="auto" w:fill="FFFFFF"/>
        <w:ind w:right="-81"/>
        <w:rPr>
          <w:b/>
          <w:bCs/>
          <w:color w:val="000000" w:themeColor="text1"/>
          <w:spacing w:val="9"/>
          <w:sz w:val="24"/>
          <w:szCs w:val="24"/>
        </w:rPr>
      </w:pPr>
      <w:r w:rsidRPr="00FD44BD">
        <w:rPr>
          <w:b/>
          <w:bCs/>
          <w:color w:val="000000" w:themeColor="text1"/>
          <w:spacing w:val="9"/>
          <w:sz w:val="24"/>
          <w:szCs w:val="24"/>
        </w:rPr>
        <w:t xml:space="preserve">                                             </w:t>
      </w:r>
    </w:p>
    <w:p w14:paraId="61C9CB07" w14:textId="77777777" w:rsidR="000C2355" w:rsidRDefault="000C2355" w:rsidP="00FD44BD">
      <w:pPr>
        <w:shd w:val="clear" w:color="auto" w:fill="FFFFFF"/>
        <w:ind w:right="-81"/>
        <w:rPr>
          <w:b/>
          <w:bCs/>
          <w:color w:val="000000" w:themeColor="text1"/>
          <w:spacing w:val="9"/>
          <w:sz w:val="24"/>
          <w:szCs w:val="24"/>
        </w:rPr>
      </w:pPr>
    </w:p>
    <w:p w14:paraId="3BB5A1E7" w14:textId="77777777" w:rsidR="000C2355" w:rsidRDefault="000C2355" w:rsidP="00FD44BD">
      <w:pPr>
        <w:shd w:val="clear" w:color="auto" w:fill="FFFFFF"/>
        <w:ind w:right="-81"/>
        <w:rPr>
          <w:b/>
          <w:bCs/>
          <w:color w:val="000000" w:themeColor="text1"/>
          <w:spacing w:val="9"/>
          <w:sz w:val="24"/>
          <w:szCs w:val="24"/>
        </w:rPr>
      </w:pPr>
    </w:p>
    <w:p w14:paraId="0A5BE4E7" w14:textId="77777777" w:rsidR="000C2355" w:rsidRDefault="000C2355" w:rsidP="000C2355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</w:p>
    <w:p w14:paraId="50D5DC46" w14:textId="66FE86C3" w:rsidR="00107B13" w:rsidRDefault="00A077B3" w:rsidP="000C2355">
      <w:pPr>
        <w:shd w:val="clear" w:color="auto" w:fill="FFFFFF"/>
        <w:ind w:right="-81"/>
        <w:jc w:val="center"/>
        <w:rPr>
          <w:b/>
          <w:bCs/>
          <w:color w:val="000000" w:themeColor="text1"/>
          <w:spacing w:val="9"/>
          <w:sz w:val="24"/>
          <w:szCs w:val="24"/>
        </w:rPr>
      </w:pPr>
      <w:r w:rsidRPr="00FD44BD">
        <w:rPr>
          <w:b/>
          <w:bCs/>
          <w:color w:val="000000" w:themeColor="text1"/>
          <w:spacing w:val="9"/>
          <w:sz w:val="24"/>
          <w:szCs w:val="24"/>
        </w:rPr>
        <w:t>Техническое задание</w:t>
      </w:r>
    </w:p>
    <w:p w14:paraId="4D84D0CA" w14:textId="77777777" w:rsidR="000C2355" w:rsidRPr="00FD44BD" w:rsidRDefault="000C2355" w:rsidP="000C2355">
      <w:pPr>
        <w:shd w:val="clear" w:color="auto" w:fill="FFFFFF"/>
        <w:ind w:right="-81"/>
        <w:jc w:val="center"/>
        <w:rPr>
          <w:sz w:val="24"/>
          <w:szCs w:val="24"/>
        </w:rPr>
      </w:pPr>
    </w:p>
    <w:p w14:paraId="6A63EDA1" w14:textId="06EF6BAB" w:rsidR="00107B13" w:rsidRDefault="00A077B3" w:rsidP="00FD44BD">
      <w:pPr>
        <w:jc w:val="center"/>
        <w:rPr>
          <w:sz w:val="24"/>
          <w:szCs w:val="24"/>
        </w:rPr>
      </w:pPr>
      <w:r w:rsidRPr="00FD44BD">
        <w:rPr>
          <w:sz w:val="24"/>
          <w:szCs w:val="24"/>
        </w:rPr>
        <w:t>по подготовке графического описания границ зон с особыми условиями использования территории для внесения в Единый государственный реестр недвижимости (ЕГРН)</w:t>
      </w:r>
    </w:p>
    <w:p w14:paraId="2A023539" w14:textId="77777777" w:rsidR="000C2355" w:rsidRPr="00FD44BD" w:rsidRDefault="000C2355" w:rsidP="00FD44BD">
      <w:pPr>
        <w:jc w:val="center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6980"/>
      </w:tblGrid>
      <w:tr w:rsidR="00107B13" w:rsidRPr="00FD44BD" w14:paraId="3121C4B1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037BF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5056" w14:textId="3AC6C8A0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приаэродромная территория аэродрома </w:t>
            </w:r>
            <w:r w:rsidR="00E14338" w:rsidRPr="00FD44BD">
              <w:rPr>
                <w:sz w:val="24"/>
                <w:szCs w:val="24"/>
              </w:rPr>
              <w:t xml:space="preserve">Светлогорск </w:t>
            </w:r>
            <w:r w:rsidRPr="00FD44BD">
              <w:rPr>
                <w:sz w:val="24"/>
                <w:szCs w:val="24"/>
              </w:rPr>
              <w:t>(далее ПАТ)</w:t>
            </w:r>
          </w:p>
        </w:tc>
      </w:tr>
      <w:tr w:rsidR="00107B13" w:rsidRPr="00FD44BD" w14:paraId="60E25E33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37EC8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Перечень выполняемых видов работ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BF9D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Выполнение работ по подготовке графического описания границ зон с особыми условиями использования территории для внесения в Единый государственный реестр недвижимости (ЕГРН)</w:t>
            </w:r>
          </w:p>
          <w:p w14:paraId="46FA8E60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Объем работ:</w:t>
            </w:r>
          </w:p>
          <w:p w14:paraId="1534D663" w14:textId="07A9402B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- аэродром </w:t>
            </w:r>
            <w:r w:rsidR="00E14338" w:rsidRPr="00FD44BD">
              <w:rPr>
                <w:sz w:val="24"/>
                <w:szCs w:val="24"/>
              </w:rPr>
              <w:t xml:space="preserve">Светлогорск </w:t>
            </w:r>
            <w:r w:rsidRPr="00FD44BD">
              <w:rPr>
                <w:sz w:val="24"/>
                <w:szCs w:val="24"/>
              </w:rPr>
              <w:t>1, 2, 3, 4, 5, 6, подзоны;</w:t>
            </w:r>
          </w:p>
          <w:p w14:paraId="271161D1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- граница общей ПАТ;</w:t>
            </w:r>
          </w:p>
        </w:tc>
      </w:tr>
      <w:tr w:rsidR="00107B13" w:rsidRPr="00FD44BD" w14:paraId="6CCC08A6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4AB1C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Нормативные документы, требования которых следует учитывать при выполнении работ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0DBDB" w14:textId="77777777" w:rsidR="00E14338" w:rsidRPr="00FD44BD" w:rsidRDefault="00E14338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1.Приказ Росреестра от 02.12.2024 N П/0384/24 "О размещении на официальном сайте Федеральной службы государственной регистрации, кадастра и картографии в информационно-телекоммуникационной сети "Интернет" XML-схемы, используемой для формирования XML-документов,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 в части сведений о границах, зонах, территориях, для внесения в реестр границ Единого государственного реестра недвижимости"</w:t>
            </w:r>
          </w:p>
          <w:p w14:paraId="54F63AD6" w14:textId="13236780" w:rsidR="00107B13" w:rsidRPr="00FD44BD" w:rsidRDefault="00E14338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2.</w:t>
            </w:r>
            <w:r w:rsidR="00A077B3" w:rsidRPr="00FD44BD">
              <w:rPr>
                <w:sz w:val="24"/>
                <w:szCs w:val="24"/>
              </w:rPr>
              <w:t>Федеральный закон от 13.07.2015 № 218-ФЗ «О государственной регистрации недвижимости».</w:t>
            </w:r>
          </w:p>
          <w:p w14:paraId="053C13B0" w14:textId="092456C4" w:rsidR="00107B13" w:rsidRPr="00FD44BD" w:rsidRDefault="00E14338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3.</w:t>
            </w:r>
            <w:r w:rsidR="00A077B3" w:rsidRPr="00FD44BD">
              <w:rPr>
                <w:sz w:val="24"/>
                <w:szCs w:val="24"/>
              </w:rPr>
              <w:t>Постановление Правительства Российской Федерации от 31.12.2015 № 1532 «Об утверждении правил предоставления документов, направляемых или предоставляемых в соответствии с частями 1, 3-10, 12-13.3, 15-15,4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недвижимости».</w:t>
            </w:r>
          </w:p>
        </w:tc>
      </w:tr>
      <w:tr w:rsidR="00107B13" w:rsidRPr="00FD44BD" w14:paraId="623C3D58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4AD9B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Требования к исполнителю работ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0354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Выполнить работы надлежащего качества в соответствии с действующим законодательством РФ, в полном объеме, указанных в техническом задании.</w:t>
            </w:r>
          </w:p>
          <w:p w14:paraId="21CD7633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Работы должны быть выполнены квалифицированным персоналом в данной области </w:t>
            </w:r>
          </w:p>
        </w:tc>
      </w:tr>
      <w:tr w:rsidR="00107B13" w:rsidRPr="00FD44BD" w14:paraId="1D94C57E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A495D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Результаты работы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D39F1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Документ, содержащий графическое описание границ зон с особыми условиями </w:t>
            </w:r>
            <w:r w:rsidRPr="00FD44BD">
              <w:rPr>
                <w:rFonts w:eastAsia="SimSun"/>
                <w:sz w:val="24"/>
                <w:szCs w:val="24"/>
              </w:rPr>
              <w:t>использования территории, подготовленные по 1 экземпляру на каждую подзону в виде электронных документов в форматах XML и PDF на CD-R диске, подписанные</w:t>
            </w:r>
            <w:r w:rsidRPr="00FD44BD">
              <w:rPr>
                <w:sz w:val="24"/>
                <w:szCs w:val="24"/>
              </w:rPr>
              <w:t xml:space="preserve"> усиленной квалифицированной электронной подписью.</w:t>
            </w:r>
          </w:p>
        </w:tc>
      </w:tr>
      <w:tr w:rsidR="00107B13" w:rsidRPr="00FD44BD" w14:paraId="0498816A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93ED3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0C81" w14:textId="77777777" w:rsidR="00107B13" w:rsidRPr="00FD44BD" w:rsidRDefault="00A077B3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с момента передачи всех исходных данных в течение 40 (сорока) рабочих дней</w:t>
            </w:r>
          </w:p>
        </w:tc>
      </w:tr>
      <w:tr w:rsidR="00107B13" w:rsidRPr="00FD44BD" w14:paraId="42E9B7F9" w14:textId="77777777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97D19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 xml:space="preserve">Исходные данные предоставляемые </w:t>
            </w:r>
            <w:r w:rsidRPr="00FD44BD">
              <w:rPr>
                <w:sz w:val="24"/>
                <w:szCs w:val="24"/>
              </w:rPr>
              <w:lastRenderedPageBreak/>
              <w:t>Заказчиком</w:t>
            </w:r>
          </w:p>
        </w:tc>
        <w:tc>
          <w:tcPr>
            <w:tcW w:w="6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2DFF5" w14:textId="21829EC7" w:rsidR="00107B13" w:rsidRPr="00FD44BD" w:rsidRDefault="00BD018D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lastRenderedPageBreak/>
              <w:t>Приказ от 20.12.2024 года № 1146</w:t>
            </w:r>
            <w:r w:rsidR="00A077B3" w:rsidRPr="00FD44BD">
              <w:rPr>
                <w:sz w:val="24"/>
                <w:szCs w:val="24"/>
              </w:rPr>
              <w:t xml:space="preserve">-П «Об установлении приаэродромной территории аэродрома гражданской авиации </w:t>
            </w:r>
            <w:r w:rsidRPr="00FD44BD">
              <w:rPr>
                <w:sz w:val="24"/>
                <w:szCs w:val="24"/>
              </w:rPr>
              <w:lastRenderedPageBreak/>
              <w:t>Светлогорск в составе 1-6</w:t>
            </w:r>
            <w:r w:rsidR="00B83260" w:rsidRPr="00FD44BD">
              <w:rPr>
                <w:sz w:val="24"/>
                <w:szCs w:val="24"/>
              </w:rPr>
              <w:t xml:space="preserve"> подзон.</w:t>
            </w:r>
          </w:p>
          <w:p w14:paraId="26310DC3" w14:textId="686C9F56" w:rsidR="00BD018D" w:rsidRPr="00FD44BD" w:rsidRDefault="00BD018D" w:rsidP="00FD44BD">
            <w:pPr>
              <w:jc w:val="both"/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Решение</w:t>
            </w:r>
            <w:r w:rsidR="00B83260" w:rsidRPr="00FD44BD">
              <w:rPr>
                <w:sz w:val="24"/>
                <w:szCs w:val="24"/>
              </w:rPr>
              <w:t xml:space="preserve"> № 24-00-01/20-4139-2024 от 21.12.2024 года</w:t>
            </w:r>
            <w:r w:rsidRPr="00FD44BD">
              <w:rPr>
                <w:sz w:val="24"/>
                <w:szCs w:val="24"/>
              </w:rPr>
              <w:t xml:space="preserve"> Управления Р</w:t>
            </w:r>
            <w:r w:rsidR="00B83260" w:rsidRPr="00FD44BD">
              <w:rPr>
                <w:sz w:val="24"/>
                <w:szCs w:val="24"/>
              </w:rPr>
              <w:t>о</w:t>
            </w:r>
            <w:r w:rsidRPr="00FD44BD">
              <w:rPr>
                <w:sz w:val="24"/>
                <w:szCs w:val="24"/>
              </w:rPr>
              <w:t xml:space="preserve">спотребнадзора </w:t>
            </w:r>
            <w:r w:rsidR="00B83260" w:rsidRPr="00FD44BD">
              <w:rPr>
                <w:sz w:val="24"/>
                <w:szCs w:val="24"/>
              </w:rPr>
              <w:t>по Красноярскому краю  «Об установлении седьмой подзоны приаэродромной территории аэродрома Светлогорска»</w:t>
            </w:r>
          </w:p>
        </w:tc>
      </w:tr>
    </w:tbl>
    <w:p w14:paraId="1B43A5E6" w14:textId="77777777" w:rsidR="00107B13" w:rsidRPr="00FD44BD" w:rsidRDefault="00107B13" w:rsidP="00FD44BD">
      <w:pPr>
        <w:ind w:right="-428"/>
        <w:rPr>
          <w:b/>
          <w:color w:val="000000"/>
          <w:sz w:val="24"/>
          <w:szCs w:val="24"/>
        </w:rPr>
      </w:pPr>
    </w:p>
    <w:p w14:paraId="0D402540" w14:textId="77777777" w:rsidR="00107B13" w:rsidRPr="00FD44BD" w:rsidRDefault="00107B13" w:rsidP="00FD44BD">
      <w:pPr>
        <w:jc w:val="center"/>
        <w:rPr>
          <w:sz w:val="24"/>
          <w:szCs w:val="24"/>
        </w:rPr>
      </w:pPr>
    </w:p>
    <w:p w14:paraId="70E1C0AB" w14:textId="52F803DB" w:rsidR="00107B13" w:rsidRDefault="00A077B3" w:rsidP="00FD44BD">
      <w:pPr>
        <w:jc w:val="center"/>
        <w:rPr>
          <w:sz w:val="24"/>
          <w:szCs w:val="24"/>
        </w:rPr>
      </w:pPr>
      <w:r w:rsidRPr="00FD44BD">
        <w:rPr>
          <w:sz w:val="24"/>
          <w:szCs w:val="24"/>
        </w:rPr>
        <w:t>Подписи Сторон:</w:t>
      </w:r>
    </w:p>
    <w:p w14:paraId="0FB8D26F" w14:textId="191E65CD" w:rsidR="00EA07F0" w:rsidRDefault="00EA07F0" w:rsidP="00FD44BD">
      <w:pPr>
        <w:jc w:val="center"/>
        <w:rPr>
          <w:sz w:val="24"/>
          <w:szCs w:val="24"/>
        </w:rPr>
      </w:pPr>
    </w:p>
    <w:p w14:paraId="3E3427AA" w14:textId="77777777" w:rsidR="00EA07F0" w:rsidRPr="00FD44BD" w:rsidRDefault="00EA07F0" w:rsidP="00FD44BD">
      <w:pPr>
        <w:jc w:val="center"/>
        <w:rPr>
          <w:sz w:val="24"/>
          <w:szCs w:val="24"/>
        </w:rPr>
      </w:pPr>
    </w:p>
    <w:tbl>
      <w:tblPr>
        <w:tblW w:w="9945" w:type="dxa"/>
        <w:tblInd w:w="-24" w:type="dxa"/>
        <w:tblLayout w:type="fixed"/>
        <w:tblLook w:val="01E0" w:firstRow="1" w:lastRow="1" w:firstColumn="1" w:lastColumn="1" w:noHBand="0" w:noVBand="0"/>
      </w:tblPr>
      <w:tblGrid>
        <w:gridCol w:w="4995"/>
        <w:gridCol w:w="4950"/>
      </w:tblGrid>
      <w:tr w:rsidR="00107B13" w:rsidRPr="00FD44BD" w14:paraId="3139E39E" w14:textId="77777777">
        <w:trPr>
          <w:trHeight w:val="231"/>
        </w:trPr>
        <w:tc>
          <w:tcPr>
            <w:tcW w:w="4995" w:type="dxa"/>
          </w:tcPr>
          <w:p w14:paraId="1FA957B5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Заказчик:</w:t>
            </w:r>
          </w:p>
        </w:tc>
        <w:tc>
          <w:tcPr>
            <w:tcW w:w="4950" w:type="dxa"/>
          </w:tcPr>
          <w:p w14:paraId="3E9690B2" w14:textId="1CEEB85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Подрядчик:</w:t>
            </w:r>
          </w:p>
        </w:tc>
      </w:tr>
      <w:tr w:rsidR="00107B13" w:rsidRPr="00FD44BD" w14:paraId="0D7F530A" w14:textId="77777777">
        <w:trPr>
          <w:trHeight w:val="568"/>
        </w:trPr>
        <w:tc>
          <w:tcPr>
            <w:tcW w:w="4995" w:type="dxa"/>
          </w:tcPr>
          <w:p w14:paraId="14DDEDE8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Генеральный директор</w:t>
            </w:r>
          </w:p>
          <w:p w14:paraId="20FC9807" w14:textId="77777777" w:rsidR="00107B13" w:rsidRPr="00FD44BD" w:rsidRDefault="00107B13" w:rsidP="00FD44BD">
            <w:pPr>
              <w:rPr>
                <w:sz w:val="24"/>
                <w:szCs w:val="24"/>
              </w:rPr>
            </w:pPr>
          </w:p>
          <w:p w14:paraId="1561079B" w14:textId="77777777" w:rsidR="00107B13" w:rsidRPr="00FD44BD" w:rsidRDefault="00107B13" w:rsidP="00FD44BD">
            <w:pPr>
              <w:rPr>
                <w:sz w:val="24"/>
                <w:szCs w:val="24"/>
              </w:rPr>
            </w:pPr>
          </w:p>
          <w:p w14:paraId="466D8E97" w14:textId="77777777" w:rsidR="00107B13" w:rsidRPr="00FD44BD" w:rsidRDefault="00107B13" w:rsidP="00FD44BD">
            <w:pPr>
              <w:rPr>
                <w:sz w:val="24"/>
                <w:szCs w:val="24"/>
              </w:rPr>
            </w:pPr>
          </w:p>
          <w:p w14:paraId="7404030E" w14:textId="77777777" w:rsidR="00107B13" w:rsidRPr="00FD44BD" w:rsidRDefault="00107B13" w:rsidP="00FD44BD">
            <w:pPr>
              <w:rPr>
                <w:sz w:val="24"/>
                <w:szCs w:val="24"/>
              </w:rPr>
            </w:pPr>
          </w:p>
          <w:p w14:paraId="58F625DF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_______________ /А.А. Колесников/</w:t>
            </w:r>
          </w:p>
          <w:p w14:paraId="7617CA87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М.П.</w:t>
            </w:r>
          </w:p>
        </w:tc>
        <w:tc>
          <w:tcPr>
            <w:tcW w:w="4950" w:type="dxa"/>
          </w:tcPr>
          <w:p w14:paraId="2E0F814D" w14:textId="77777777" w:rsidR="00107B13" w:rsidRPr="00FD44BD" w:rsidRDefault="00107B13" w:rsidP="00FD44BD">
            <w:pPr>
              <w:pStyle w:val="TableContents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23E02A69" w14:textId="77777777" w:rsidR="00107B13" w:rsidRPr="00FD44BD" w:rsidRDefault="00107B13" w:rsidP="00FD44BD">
            <w:pPr>
              <w:pStyle w:val="TableContents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AF94800" w14:textId="4A1E4DB0" w:rsidR="000C2355" w:rsidRDefault="000C2355" w:rsidP="00FD44BD">
            <w:pPr>
              <w:pStyle w:val="TableContents"/>
              <w:snapToGrid w:val="0"/>
              <w:spacing w:after="0" w:line="240" w:lineRule="auto"/>
              <w:jc w:val="both"/>
              <w:rPr>
                <w:rStyle w:val="Internetlink"/>
                <w:color w:val="000000"/>
                <w:sz w:val="24"/>
                <w:szCs w:val="24"/>
                <w:u w:val="none"/>
              </w:rPr>
            </w:pPr>
          </w:p>
          <w:p w14:paraId="01C179E2" w14:textId="4CDE2AF7" w:rsidR="000C2355" w:rsidRDefault="000C2355" w:rsidP="00FD44BD">
            <w:pPr>
              <w:pStyle w:val="TableContents"/>
              <w:snapToGrid w:val="0"/>
              <w:spacing w:after="0" w:line="240" w:lineRule="auto"/>
              <w:jc w:val="both"/>
              <w:rPr>
                <w:rStyle w:val="Internetlink"/>
                <w:color w:val="000000"/>
                <w:sz w:val="24"/>
                <w:szCs w:val="24"/>
                <w:u w:val="none"/>
              </w:rPr>
            </w:pPr>
          </w:p>
          <w:p w14:paraId="02231F6C" w14:textId="77777777" w:rsidR="000C2355" w:rsidRDefault="000C2355" w:rsidP="00FD44BD">
            <w:pPr>
              <w:pStyle w:val="TableContents"/>
              <w:snapToGrid w:val="0"/>
              <w:spacing w:after="0" w:line="240" w:lineRule="auto"/>
              <w:jc w:val="both"/>
              <w:rPr>
                <w:rStyle w:val="Internetlink"/>
                <w:color w:val="000000"/>
                <w:sz w:val="24"/>
                <w:szCs w:val="24"/>
                <w:u w:val="none"/>
              </w:rPr>
            </w:pPr>
          </w:p>
          <w:p w14:paraId="69C7C3E7" w14:textId="1721AB9E" w:rsidR="00107B13" w:rsidRPr="00FD44BD" w:rsidRDefault="000C2355" w:rsidP="00FD44BD">
            <w:pPr>
              <w:pStyle w:val="TableContents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Internetlink"/>
                <w:color w:val="000000"/>
                <w:sz w:val="24"/>
                <w:szCs w:val="24"/>
                <w:u w:val="none"/>
              </w:rPr>
              <w:t xml:space="preserve">______________/                  </w:t>
            </w:r>
            <w:r w:rsidR="00A077B3" w:rsidRPr="00FD44BD">
              <w:rPr>
                <w:rStyle w:val="Internetlink"/>
                <w:color w:val="000000"/>
                <w:sz w:val="24"/>
                <w:szCs w:val="24"/>
                <w:u w:val="none"/>
              </w:rPr>
              <w:t>/</w:t>
            </w:r>
          </w:p>
          <w:p w14:paraId="2FB352E1" w14:textId="77777777" w:rsidR="00107B13" w:rsidRPr="00FD44BD" w:rsidRDefault="00A077B3" w:rsidP="00FD44BD">
            <w:pPr>
              <w:rPr>
                <w:sz w:val="24"/>
                <w:szCs w:val="24"/>
              </w:rPr>
            </w:pPr>
            <w:r w:rsidRPr="00FD44BD">
              <w:rPr>
                <w:sz w:val="24"/>
                <w:szCs w:val="24"/>
              </w:rPr>
              <w:t>М.П.</w:t>
            </w:r>
          </w:p>
        </w:tc>
      </w:tr>
    </w:tbl>
    <w:p w14:paraId="68A15D2E" w14:textId="77777777" w:rsidR="00107B13" w:rsidRPr="00FD44BD" w:rsidRDefault="00107B13" w:rsidP="00FD44BD">
      <w:pPr>
        <w:jc w:val="center"/>
        <w:rPr>
          <w:sz w:val="24"/>
          <w:szCs w:val="24"/>
        </w:rPr>
      </w:pPr>
    </w:p>
    <w:p w14:paraId="1180908B" w14:textId="77777777" w:rsidR="00107B13" w:rsidRPr="00FD44BD" w:rsidRDefault="00107B13" w:rsidP="00FD44BD">
      <w:pPr>
        <w:rPr>
          <w:sz w:val="24"/>
          <w:szCs w:val="24"/>
        </w:rPr>
      </w:pPr>
    </w:p>
    <w:p w14:paraId="0C35EE61" w14:textId="77777777" w:rsidR="00107B13" w:rsidRPr="00FD44BD" w:rsidRDefault="00107B13" w:rsidP="00FD44BD">
      <w:pPr>
        <w:rPr>
          <w:sz w:val="24"/>
          <w:szCs w:val="24"/>
        </w:rPr>
      </w:pPr>
    </w:p>
    <w:p w14:paraId="0C06B677" w14:textId="77777777" w:rsidR="00107B13" w:rsidRPr="00FD44BD" w:rsidRDefault="00107B13" w:rsidP="00FD44BD">
      <w:pPr>
        <w:rPr>
          <w:sz w:val="24"/>
          <w:szCs w:val="24"/>
        </w:rPr>
      </w:pPr>
    </w:p>
    <w:p w14:paraId="7892A1AF" w14:textId="77777777" w:rsidR="00107B13" w:rsidRPr="00FD44BD" w:rsidRDefault="00107B13" w:rsidP="00FD44BD">
      <w:pPr>
        <w:rPr>
          <w:sz w:val="24"/>
          <w:szCs w:val="24"/>
        </w:rPr>
      </w:pPr>
    </w:p>
    <w:p w14:paraId="2C51A818" w14:textId="77777777" w:rsidR="00107B13" w:rsidRPr="00FD44BD" w:rsidRDefault="00107B13" w:rsidP="00FD44BD">
      <w:pPr>
        <w:rPr>
          <w:sz w:val="24"/>
          <w:szCs w:val="24"/>
        </w:rPr>
      </w:pPr>
    </w:p>
    <w:p w14:paraId="53AA5B63" w14:textId="77777777" w:rsidR="00107B13" w:rsidRPr="00FD44BD" w:rsidRDefault="00107B13" w:rsidP="00FD44BD">
      <w:pPr>
        <w:rPr>
          <w:sz w:val="24"/>
          <w:szCs w:val="24"/>
        </w:rPr>
      </w:pPr>
    </w:p>
    <w:p w14:paraId="4980C76C" w14:textId="77777777" w:rsidR="00107B13" w:rsidRPr="00FD44BD" w:rsidRDefault="00107B13" w:rsidP="00FD44BD">
      <w:pPr>
        <w:rPr>
          <w:sz w:val="24"/>
          <w:szCs w:val="24"/>
        </w:rPr>
      </w:pPr>
    </w:p>
    <w:p w14:paraId="6C6F47A2" w14:textId="77777777" w:rsidR="00107B13" w:rsidRPr="00FD44BD" w:rsidRDefault="00107B13" w:rsidP="00FD44BD">
      <w:pPr>
        <w:rPr>
          <w:sz w:val="24"/>
          <w:szCs w:val="24"/>
        </w:rPr>
      </w:pPr>
    </w:p>
    <w:p w14:paraId="041C040C" w14:textId="77777777" w:rsidR="00107B13" w:rsidRPr="00FD44BD" w:rsidRDefault="00107B13" w:rsidP="00FD44BD">
      <w:pPr>
        <w:rPr>
          <w:sz w:val="24"/>
          <w:szCs w:val="24"/>
        </w:rPr>
      </w:pPr>
    </w:p>
    <w:p w14:paraId="41D3ECF1" w14:textId="77777777" w:rsidR="00107B13" w:rsidRPr="00FD44BD" w:rsidRDefault="00107B13" w:rsidP="00FD44BD">
      <w:pPr>
        <w:rPr>
          <w:sz w:val="24"/>
          <w:szCs w:val="24"/>
        </w:rPr>
      </w:pPr>
    </w:p>
    <w:p w14:paraId="7A35B64F" w14:textId="77777777" w:rsidR="00107B13" w:rsidRPr="00FD44BD" w:rsidRDefault="00107B13" w:rsidP="00FD44BD">
      <w:pPr>
        <w:rPr>
          <w:sz w:val="24"/>
          <w:szCs w:val="24"/>
        </w:rPr>
      </w:pPr>
    </w:p>
    <w:p w14:paraId="799FEFF4" w14:textId="77777777" w:rsidR="00107B13" w:rsidRPr="00FD44BD" w:rsidRDefault="00107B13" w:rsidP="00FD44BD">
      <w:pPr>
        <w:rPr>
          <w:sz w:val="24"/>
          <w:szCs w:val="24"/>
        </w:rPr>
      </w:pPr>
    </w:p>
    <w:p w14:paraId="07C55C34" w14:textId="77777777" w:rsidR="00107B13" w:rsidRPr="00FD44BD" w:rsidRDefault="00107B13" w:rsidP="00FD44BD">
      <w:pPr>
        <w:rPr>
          <w:sz w:val="24"/>
          <w:szCs w:val="24"/>
        </w:rPr>
      </w:pPr>
    </w:p>
    <w:p w14:paraId="396EF468" w14:textId="77777777" w:rsidR="00107B13" w:rsidRPr="00FD44BD" w:rsidRDefault="00107B13" w:rsidP="00FD44BD">
      <w:pPr>
        <w:rPr>
          <w:sz w:val="24"/>
          <w:szCs w:val="24"/>
        </w:rPr>
      </w:pPr>
    </w:p>
    <w:p w14:paraId="70A3187D" w14:textId="77777777" w:rsidR="00107B13" w:rsidRPr="00FD44BD" w:rsidRDefault="00107B13" w:rsidP="00FD44BD">
      <w:pPr>
        <w:rPr>
          <w:rFonts w:eastAsiaTheme="minorHAnsi"/>
          <w:color w:val="000000"/>
          <w:sz w:val="24"/>
          <w:szCs w:val="24"/>
          <w:lang w:eastAsia="en-US"/>
        </w:rPr>
      </w:pPr>
    </w:p>
    <w:sectPr w:rsidR="00107B13" w:rsidRPr="00FD44BD" w:rsidSect="00B83260">
      <w:footerReference w:type="default" r:id="rId13"/>
      <w:pgSz w:w="11906" w:h="16838"/>
      <w:pgMar w:top="993" w:right="849" w:bottom="0" w:left="1134" w:header="0" w:footer="22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61DA9" w14:textId="77777777" w:rsidR="00B173A4" w:rsidRDefault="00B173A4">
      <w:r>
        <w:separator/>
      </w:r>
    </w:p>
  </w:endnote>
  <w:endnote w:type="continuationSeparator" w:id="0">
    <w:p w14:paraId="67B5A4EE" w14:textId="77777777" w:rsidR="00B173A4" w:rsidRDefault="00B1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624361"/>
      <w:docPartObj>
        <w:docPartGallery w:val="Page Numbers (Bottom of Page)"/>
        <w:docPartUnique/>
      </w:docPartObj>
    </w:sdtPr>
    <w:sdtEndPr/>
    <w:sdtContent>
      <w:p w14:paraId="11F9E121" w14:textId="38A6D387" w:rsidR="00107B13" w:rsidRDefault="00A077B3">
        <w:pPr>
          <w:pStyle w:val="af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53B53">
          <w:rPr>
            <w:noProof/>
          </w:rPr>
          <w:t>1</w:t>
        </w:r>
        <w:r>
          <w:fldChar w:fldCharType="end"/>
        </w:r>
      </w:p>
    </w:sdtContent>
  </w:sdt>
  <w:p w14:paraId="3A3E6384" w14:textId="77777777" w:rsidR="00107B13" w:rsidRDefault="00107B1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E7877" w14:textId="77777777" w:rsidR="00B173A4" w:rsidRDefault="00B173A4">
      <w:r>
        <w:separator/>
      </w:r>
    </w:p>
  </w:footnote>
  <w:footnote w:type="continuationSeparator" w:id="0">
    <w:p w14:paraId="1361DA14" w14:textId="77777777" w:rsidR="00B173A4" w:rsidRDefault="00B17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4A4"/>
    <w:multiLevelType w:val="multilevel"/>
    <w:tmpl w:val="D4848236"/>
    <w:lvl w:ilvl="0">
      <w:start w:val="1"/>
      <w:numFmt w:val="decimal"/>
      <w:lvlText w:val="%1."/>
      <w:lvlJc w:val="left"/>
      <w:pPr>
        <w:tabs>
          <w:tab w:val="num" w:pos="0"/>
        </w:tabs>
        <w:ind w:left="397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8" w:firstLine="709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9A0A9A"/>
    <w:multiLevelType w:val="multilevel"/>
    <w:tmpl w:val="E1B437D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2138" w:hanging="72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2" w15:restartNumberingAfterBreak="0">
    <w:nsid w:val="30C70496"/>
    <w:multiLevelType w:val="multilevel"/>
    <w:tmpl w:val="4E44045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970" w:firstLine="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1418" w:firstLine="709"/>
      </w:pPr>
      <w:rPr>
        <w:rFonts w:ascii="Times New Roman" w:hAnsi="Times New Roman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41CE47DC"/>
    <w:multiLevelType w:val="multilevel"/>
    <w:tmpl w:val="194022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92821AA"/>
    <w:multiLevelType w:val="multilevel"/>
    <w:tmpl w:val="3A7E6D92"/>
    <w:lvl w:ilvl="0">
      <w:start w:val="1"/>
      <w:numFmt w:val="decimal"/>
      <w:lvlText w:val="%1."/>
      <w:lvlJc w:val="left"/>
      <w:pPr>
        <w:tabs>
          <w:tab w:val="num" w:pos="0"/>
        </w:tabs>
        <w:ind w:left="397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8" w:firstLine="709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5FA04E3E"/>
    <w:multiLevelType w:val="multilevel"/>
    <w:tmpl w:val="D82E006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6" w15:restartNumberingAfterBreak="0">
    <w:nsid w:val="67F578C3"/>
    <w:multiLevelType w:val="multilevel"/>
    <w:tmpl w:val="5B508A50"/>
    <w:lvl w:ilvl="0">
      <w:start w:val="1"/>
      <w:numFmt w:val="decimal"/>
      <w:lvlText w:val="Приложение № 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68C23752"/>
    <w:multiLevelType w:val="multilevel"/>
    <w:tmpl w:val="E98895C2"/>
    <w:lvl w:ilvl="0">
      <w:start w:val="1"/>
      <w:numFmt w:val="decimal"/>
      <w:lvlText w:val="%1."/>
      <w:lvlJc w:val="left"/>
      <w:pPr>
        <w:tabs>
          <w:tab w:val="num" w:pos="0"/>
        </w:tabs>
        <w:ind w:left="397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8" w:firstLine="709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70C0585F"/>
    <w:multiLevelType w:val="multilevel"/>
    <w:tmpl w:val="08F638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2"/>
    <w:lvlOverride w:ilvl="0">
      <w:lvl w:ilvl="0">
        <w:numFmt w:val="decimal"/>
        <w:pStyle w:val="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8" w:firstLine="709"/>
        </w:pPr>
        <w:rPr>
          <w:b w:val="0"/>
          <w:color w:val="auto"/>
        </w:rPr>
      </w:lvl>
    </w:lvlOverride>
  </w:num>
  <w:num w:numId="11">
    <w:abstractNumId w:val="2"/>
    <w:lvlOverride w:ilvl="0">
      <w:lvl w:ilvl="0">
        <w:numFmt w:val="decimal"/>
        <w:pStyle w:val="1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8" w:firstLine="709"/>
        </w:pPr>
        <w:rPr>
          <w:b w:val="0"/>
          <w:color w:val="auto"/>
        </w:rPr>
      </w:lvl>
    </w:lvlOverride>
  </w:num>
  <w:num w:numId="12">
    <w:abstractNumId w:val="2"/>
    <w:lvlOverride w:ilvl="0">
      <w:lvl w:ilvl="0">
        <w:numFmt w:val="decimal"/>
        <w:pStyle w:val="1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8" w:firstLine="709"/>
        </w:pPr>
        <w:rPr>
          <w:b w:val="0"/>
          <w:color w:val="auto"/>
        </w:rPr>
      </w:lvl>
    </w:lvlOverride>
  </w:num>
  <w:num w:numId="13">
    <w:abstractNumId w:val="2"/>
    <w:lvlOverride w:ilvl="0">
      <w:lvl w:ilvl="0">
        <w:numFmt w:val="decimal"/>
        <w:pStyle w:val="1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8" w:firstLine="709"/>
        </w:pPr>
        <w:rPr>
          <w:b w:val="0"/>
          <w:color w:val="auto"/>
        </w:rPr>
      </w:lvl>
    </w:lvlOverride>
  </w:num>
  <w:num w:numId="14">
    <w:abstractNumId w:val="2"/>
    <w:lvlOverride w:ilvl="0">
      <w:startOverride w:val="7"/>
      <w:lvl w:ilvl="0">
        <w:start w:val="7"/>
        <w:numFmt w:val="decimal"/>
        <w:pStyle w:val="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8" w:firstLine="709"/>
        </w:pPr>
        <w:rPr>
          <w:b w:val="0"/>
          <w:color w:val="auto"/>
        </w:rPr>
      </w:lvl>
    </w:lvlOverride>
  </w:num>
  <w:num w:numId="1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13"/>
    <w:rsid w:val="000336CD"/>
    <w:rsid w:val="00090DF0"/>
    <w:rsid w:val="000C2355"/>
    <w:rsid w:val="00107B13"/>
    <w:rsid w:val="001513F4"/>
    <w:rsid w:val="002016B1"/>
    <w:rsid w:val="003665DC"/>
    <w:rsid w:val="003A463D"/>
    <w:rsid w:val="004521DA"/>
    <w:rsid w:val="00512AF7"/>
    <w:rsid w:val="00706CB8"/>
    <w:rsid w:val="00753B53"/>
    <w:rsid w:val="00904239"/>
    <w:rsid w:val="00904FB9"/>
    <w:rsid w:val="00914415"/>
    <w:rsid w:val="00A077B3"/>
    <w:rsid w:val="00AB17BE"/>
    <w:rsid w:val="00B173A4"/>
    <w:rsid w:val="00B435A1"/>
    <w:rsid w:val="00B83260"/>
    <w:rsid w:val="00BC3530"/>
    <w:rsid w:val="00BD018D"/>
    <w:rsid w:val="00CD213B"/>
    <w:rsid w:val="00D233C1"/>
    <w:rsid w:val="00E14338"/>
    <w:rsid w:val="00E209F0"/>
    <w:rsid w:val="00EA07F0"/>
    <w:rsid w:val="00EF03A6"/>
    <w:rsid w:val="00F30AC4"/>
    <w:rsid w:val="00FC429F"/>
    <w:rsid w:val="00FD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E27D4F"/>
  <w15:docId w15:val="{74DA101D-508D-4A4B-B1FD-B9074919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CF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6430CF"/>
    <w:pPr>
      <w:numPr>
        <w:numId w:val="1"/>
      </w:numPr>
      <w:tabs>
        <w:tab w:val="left" w:pos="426"/>
      </w:tabs>
      <w:spacing w:before="240" w:beforeAutospacing="0" w:after="120" w:afterAutospacing="0"/>
      <w:ind w:left="2269"/>
      <w:jc w:val="center"/>
      <w:outlineLvl w:val="0"/>
    </w:pPr>
    <w:rPr>
      <w:rFonts w:eastAsiaTheme="minorHAnsi"/>
      <w:b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2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link w:val="a5"/>
    <w:qFormat/>
    <w:rsid w:val="006430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Знак"/>
    <w:basedOn w:val="a1"/>
    <w:link w:val="a7"/>
    <w:qFormat/>
    <w:rsid w:val="006430C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8">
    <w:name w:val="Hyperlink"/>
    <w:uiPriority w:val="99"/>
    <w:rsid w:val="006430CF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qFormat/>
    <w:rsid w:val="006430CF"/>
    <w:rPr>
      <w:rFonts w:ascii="Times New Roman" w:hAnsi="Times New Roman" w:cs="Times New Roman"/>
      <w:b/>
      <w:sz w:val="24"/>
      <w:szCs w:val="24"/>
    </w:rPr>
  </w:style>
  <w:style w:type="character" w:customStyle="1" w:styleId="a9">
    <w:name w:val="Текст сноски Знак"/>
    <w:basedOn w:val="a1"/>
    <w:link w:val="aa"/>
    <w:uiPriority w:val="99"/>
    <w:qFormat/>
    <w:rsid w:val="006430CF"/>
    <w:rPr>
      <w:rFonts w:eastAsiaTheme="minorEastAsia"/>
      <w:sz w:val="20"/>
      <w:szCs w:val="20"/>
      <w:lang w:eastAsia="ru-RU"/>
    </w:rPr>
  </w:style>
  <w:style w:type="character" w:styleId="ab">
    <w:name w:val="footnote reference"/>
    <w:rPr>
      <w:vertAlign w:val="superscript"/>
    </w:rPr>
  </w:style>
  <w:style w:type="character" w:customStyle="1" w:styleId="FootnoteCharacters">
    <w:name w:val="Footnote Characters"/>
    <w:basedOn w:val="a1"/>
    <w:uiPriority w:val="99"/>
    <w:unhideWhenUsed/>
    <w:qFormat/>
    <w:rsid w:val="006430CF"/>
    <w:rPr>
      <w:vertAlign w:val="superscript"/>
    </w:rPr>
  </w:style>
  <w:style w:type="character" w:customStyle="1" w:styleId="ac">
    <w:name w:val="Верхний колонтитул Знак"/>
    <w:basedOn w:val="a1"/>
    <w:link w:val="ad"/>
    <w:uiPriority w:val="99"/>
    <w:qFormat/>
    <w:rsid w:val="006430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1"/>
    <w:link w:val="af"/>
    <w:uiPriority w:val="99"/>
    <w:qFormat/>
    <w:rsid w:val="006430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Абзац списка Знак"/>
    <w:basedOn w:val="a1"/>
    <w:link w:val="af1"/>
    <w:uiPriority w:val="34"/>
    <w:qFormat/>
    <w:locked/>
    <w:rsid w:val="00DA2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qFormat/>
    <w:rsid w:val="00DA22E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af2">
    <w:name w:val="Текст выноски Знак"/>
    <w:basedOn w:val="a1"/>
    <w:link w:val="af3"/>
    <w:uiPriority w:val="99"/>
    <w:semiHidden/>
    <w:qFormat/>
    <w:rsid w:val="00116E8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4">
    <w:name w:val="Font Style24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f4">
    <w:name w:val="Маркеры"/>
    <w:qFormat/>
    <w:rPr>
      <w:rFonts w:ascii="OpenSymbol" w:eastAsia="OpenSymbol" w:hAnsi="OpenSymbol" w:cs="OpenSymbol"/>
    </w:rPr>
  </w:style>
  <w:style w:type="character" w:customStyle="1" w:styleId="af5">
    <w:name w:val="Символ нумерации"/>
    <w:qFormat/>
  </w:style>
  <w:style w:type="character" w:customStyle="1" w:styleId="Internetlink">
    <w:name w:val="Internet link"/>
    <w:qFormat/>
    <w:rPr>
      <w:color w:val="0000FF"/>
      <w:u w:val="single"/>
    </w:rPr>
  </w:style>
  <w:style w:type="paragraph" w:styleId="af6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4"/>
    <w:rsid w:val="006430CF"/>
    <w:pPr>
      <w:spacing w:after="120"/>
    </w:pPr>
  </w:style>
  <w:style w:type="paragraph" w:styleId="af7">
    <w:name w:val="List"/>
    <w:basedOn w:val="a5"/>
    <w:rPr>
      <w:rFonts w:cs="Mangal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styleId="a7">
    <w:name w:val="Plain Text"/>
    <w:basedOn w:val="a"/>
    <w:link w:val="a6"/>
    <w:qFormat/>
    <w:rsid w:val="006430CF"/>
    <w:pPr>
      <w:widowControl/>
      <w:ind w:firstLine="720"/>
      <w:jc w:val="both"/>
    </w:pPr>
    <w:rPr>
      <w:color w:val="000000"/>
      <w:sz w:val="24"/>
    </w:rPr>
  </w:style>
  <w:style w:type="paragraph" w:styleId="af1">
    <w:name w:val="List Paragraph"/>
    <w:basedOn w:val="a"/>
    <w:link w:val="af0"/>
    <w:uiPriority w:val="34"/>
    <w:qFormat/>
    <w:rsid w:val="006430CF"/>
    <w:pPr>
      <w:ind w:left="720"/>
      <w:contextualSpacing/>
    </w:pPr>
  </w:style>
  <w:style w:type="paragraph" w:styleId="aa">
    <w:name w:val="footnote text"/>
    <w:basedOn w:val="a"/>
    <w:link w:val="a9"/>
    <w:uiPriority w:val="99"/>
    <w:unhideWhenUsed/>
    <w:qFormat/>
    <w:rsid w:val="006430CF"/>
    <w:pPr>
      <w:widowControl/>
    </w:pPr>
    <w:rPr>
      <w:rFonts w:asciiTheme="minorHAnsi" w:eastAsiaTheme="minorEastAsia" w:hAnsiTheme="minorHAnsi" w:cstheme="minorBidi"/>
    </w:rPr>
  </w:style>
  <w:style w:type="paragraph" w:styleId="a0">
    <w:name w:val="Normal (Web)"/>
    <w:basedOn w:val="a"/>
    <w:uiPriority w:val="99"/>
    <w:unhideWhenUsed/>
    <w:qFormat/>
    <w:rsid w:val="006430CF"/>
    <w:pPr>
      <w:widowControl/>
      <w:spacing w:beforeAutospacing="1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qFormat/>
    <w:rsid w:val="006430CF"/>
    <w:pPr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customStyle="1" w:styleId="afa">
    <w:name w:val="Колонтитул"/>
    <w:basedOn w:val="a"/>
    <w:qFormat/>
  </w:style>
  <w:style w:type="paragraph" w:styleId="ad">
    <w:name w:val="header"/>
    <w:basedOn w:val="a"/>
    <w:link w:val="ac"/>
    <w:uiPriority w:val="99"/>
    <w:unhideWhenUsed/>
    <w:rsid w:val="006430CF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uiPriority w:val="99"/>
    <w:unhideWhenUsed/>
    <w:rsid w:val="006430CF"/>
    <w:pPr>
      <w:tabs>
        <w:tab w:val="center" w:pos="4677"/>
        <w:tab w:val="right" w:pos="9355"/>
      </w:tabs>
    </w:pPr>
  </w:style>
  <w:style w:type="paragraph" w:styleId="af3">
    <w:name w:val="Balloon Text"/>
    <w:basedOn w:val="a"/>
    <w:link w:val="af2"/>
    <w:uiPriority w:val="99"/>
    <w:semiHidden/>
    <w:unhideWhenUsed/>
    <w:qFormat/>
    <w:rsid w:val="00116E89"/>
    <w:rPr>
      <w:rFonts w:ascii="Segoe UI" w:hAnsi="Segoe UI" w:cs="Segoe UI"/>
      <w:sz w:val="18"/>
      <w:szCs w:val="18"/>
    </w:rPr>
  </w:style>
  <w:style w:type="paragraph" w:customStyle="1" w:styleId="afb">
    <w:name w:val="Содержимое врезки"/>
    <w:basedOn w:val="a"/>
    <w:qFormat/>
  </w:style>
  <w:style w:type="paragraph" w:customStyle="1" w:styleId="ConsPlusNormal">
    <w:name w:val="ConsPlusNormal"/>
    <w:qFormat/>
    <w:pPr>
      <w:widowControl w:val="0"/>
      <w:spacing w:line="259" w:lineRule="auto"/>
      <w:textAlignment w:val="baseline"/>
    </w:pPr>
    <w:rPr>
      <w:rFonts w:ascii="Calibri" w:eastAsia="Times New Roman" w:hAnsi="Calibri" w:cs="Calibri"/>
      <w:kern w:val="2"/>
      <w:szCs w:val="20"/>
      <w:lang w:eastAsia="zh-CN"/>
    </w:rPr>
  </w:style>
  <w:style w:type="paragraph" w:customStyle="1" w:styleId="Standard">
    <w:name w:val="Standard"/>
    <w:qFormat/>
    <w:pPr>
      <w:widowControl w:val="0"/>
      <w:spacing w:after="200" w:line="259" w:lineRule="auto"/>
      <w:textAlignment w:val="baseline"/>
    </w:pPr>
    <w:rPr>
      <w:rFonts w:ascii="Times New Roman" w:eastAsia="SimSun, 宋体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ConsNonformat">
    <w:name w:val="ConsNonformat"/>
    <w:qFormat/>
    <w:pPr>
      <w:widowControl w:val="0"/>
      <w:spacing w:after="200" w:line="276" w:lineRule="auto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qFormat/>
    <w:pPr>
      <w:widowControl w:val="0"/>
      <w:spacing w:after="160" w:line="259" w:lineRule="auto"/>
      <w:textAlignment w:val="baseline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Style10">
    <w:name w:val="Style10"/>
    <w:basedOn w:val="a"/>
    <w:qFormat/>
    <w:pPr>
      <w:spacing w:line="313" w:lineRule="exact"/>
      <w:ind w:firstLine="655"/>
    </w:p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character" w:styleId="afe">
    <w:name w:val="annotation reference"/>
    <w:basedOn w:val="a1"/>
    <w:uiPriority w:val="99"/>
    <w:semiHidden/>
    <w:unhideWhenUsed/>
    <w:rsid w:val="00E209F0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E209F0"/>
  </w:style>
  <w:style w:type="character" w:customStyle="1" w:styleId="aff0">
    <w:name w:val="Текст примечания Знак"/>
    <w:basedOn w:val="a1"/>
    <w:link w:val="aff"/>
    <w:uiPriority w:val="99"/>
    <w:semiHidden/>
    <w:rsid w:val="00E209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E209F0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E209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rport@airport-noril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d@norni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rovpm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rport@airport-noril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20239-A180-42E3-B030-2F951F06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2557</Words>
  <Characters>14579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NTEC</Company>
  <LinksUpToDate>false</LinksUpToDate>
  <CharactersWithSpaces>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Гербер Елена Владимировна</dc:creator>
  <dc:description/>
  <cp:lastModifiedBy>Туболова Оксана Анатольевна</cp:lastModifiedBy>
  <cp:revision>5</cp:revision>
  <cp:lastPrinted>2024-08-16T13:47:00Z</cp:lastPrinted>
  <dcterms:created xsi:type="dcterms:W3CDTF">2025-02-27T04:14:00Z</dcterms:created>
  <dcterms:modified xsi:type="dcterms:W3CDTF">2025-03-24T08:24:00Z</dcterms:modified>
  <dc:language>ru-RU</dc:language>
</cp:coreProperties>
</file>